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val="0"/>
          <w:color w:val="000000" w:themeColor="text1"/>
          <w:sz w:val="52"/>
          <w:szCs w:val="52"/>
          <w:highlight w:val="none"/>
          <w14:textFill>
            <w14:solidFill>
              <w14:schemeClr w14:val="tx1"/>
            </w14:solidFill>
          </w14:textFill>
        </w:rPr>
      </w:pPr>
      <w:bookmarkStart w:id="0" w:name="_Toc287620665"/>
    </w:p>
    <w:p>
      <w:pPr>
        <w:autoSpaceDE w:val="0"/>
        <w:autoSpaceDN w:val="0"/>
        <w:adjustRightInd w:val="0"/>
        <w:snapToGrid w:val="0"/>
        <w:spacing w:line="360" w:lineRule="auto"/>
        <w:jc w:val="center"/>
        <w:rPr>
          <w:rFonts w:hint="eastAsia" w:ascii="宋体" w:hAnsi="宋体" w:eastAsia="宋体"/>
          <w:b/>
          <w:bCs w:val="0"/>
          <w:color w:val="000000" w:themeColor="text1"/>
          <w:kern w:val="0"/>
          <w:sz w:val="22"/>
          <w:szCs w:val="22"/>
          <w:highlight w:val="none"/>
          <w:lang w:eastAsia="zh-CN"/>
          <w14:textFill>
            <w14:solidFill>
              <w14:schemeClr w14:val="tx1"/>
            </w14:solidFill>
          </w14:textFill>
        </w:rPr>
      </w:pPr>
      <w:r>
        <w:rPr>
          <w:rFonts w:hint="eastAsia" w:ascii="宋体" w:hAnsi="宋体"/>
          <w:b/>
          <w:bCs w:val="0"/>
          <w:color w:val="000000" w:themeColor="text1"/>
          <w:kern w:val="0"/>
          <w:sz w:val="36"/>
          <w:szCs w:val="36"/>
          <w:highlight w:val="none"/>
          <w:u w:val="single"/>
          <w:lang w:eastAsia="zh-CN"/>
          <w14:textFill>
            <w14:solidFill>
              <w14:schemeClr w14:val="tx1"/>
            </w14:solidFill>
          </w14:textFill>
        </w:rPr>
        <w:t>2024年自助银行、自助设备运输及安装、预算在50万以内营业办公用房改造及维修项目采购</w:t>
      </w:r>
    </w:p>
    <w:p>
      <w:pPr>
        <w:autoSpaceDE w:val="0"/>
        <w:autoSpaceDN w:val="0"/>
        <w:adjustRightInd w:val="0"/>
        <w:snapToGrid w:val="0"/>
        <w:spacing w:line="360" w:lineRule="auto"/>
        <w:jc w:val="left"/>
        <w:rPr>
          <w:rFonts w:ascii="宋体" w:hAnsi="宋体"/>
          <w:color w:val="000000" w:themeColor="text1"/>
          <w:kern w:val="0"/>
          <w:sz w:val="22"/>
          <w:szCs w:val="22"/>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bCs/>
          <w:color w:val="000000" w:themeColor="text1"/>
          <w:kern w:val="0"/>
          <w:sz w:val="72"/>
          <w:szCs w:val="72"/>
          <w:highlight w:val="none"/>
          <w14:textFill>
            <w14:solidFill>
              <w14:schemeClr w14:val="tx1"/>
            </w14:solidFill>
          </w14:textFill>
        </w:rPr>
      </w:pPr>
      <w:r>
        <w:rPr>
          <w:rFonts w:ascii="宋体" w:hAnsi="宋体"/>
          <w:b/>
          <w:bCs/>
          <w:color w:val="000000" w:themeColor="text1"/>
          <w:kern w:val="0"/>
          <w:sz w:val="72"/>
          <w:szCs w:val="72"/>
          <w:highlight w:val="none"/>
          <w14:textFill>
            <w14:solidFill>
              <w14:schemeClr w14:val="tx1"/>
            </w14:solidFill>
          </w14:textFill>
        </w:rPr>
        <w:t xml:space="preserve"> 招 标 文 件</w:t>
      </w:r>
    </w:p>
    <w:p>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tabs>
          <w:tab w:val="left" w:pos="6219"/>
        </w:tabs>
        <w:autoSpaceDE w:val="0"/>
        <w:autoSpaceDN w:val="0"/>
        <w:adjustRightInd w:val="0"/>
        <w:snapToGrid w:val="0"/>
        <w:spacing w:line="360" w:lineRule="auto"/>
        <w:jc w:val="center"/>
        <w:rPr>
          <w:rFonts w:ascii="宋体" w:hAnsi="宋体"/>
          <w:b/>
          <w:color w:val="000000" w:themeColor="text1"/>
          <w:w w:val="99"/>
          <w:kern w:val="0"/>
          <w:sz w:val="28"/>
          <w:szCs w:val="28"/>
          <w:highlight w:val="none"/>
          <w14:textFill>
            <w14:solidFill>
              <w14:schemeClr w14:val="tx1"/>
            </w14:solidFill>
          </w14:textFill>
        </w:rPr>
      </w:pPr>
      <w:r>
        <w:rPr>
          <w:rFonts w:ascii="宋体" w:hAnsi="宋体"/>
          <w:b/>
          <w:color w:val="000000" w:themeColor="text1"/>
          <w:w w:val="99"/>
          <w:kern w:val="0"/>
          <w:sz w:val="28"/>
          <w:szCs w:val="28"/>
          <w:highlight w:val="none"/>
          <w14:textFill>
            <w14:solidFill>
              <w14:schemeClr w14:val="tx1"/>
            </w14:solidFill>
          </w14:textFill>
        </w:rPr>
        <w:t>招</w:t>
      </w:r>
      <w:r>
        <w:rPr>
          <w:rFonts w:hint="eastAsia" w:ascii="宋体" w:hAnsi="宋体"/>
          <w:b/>
          <w:color w:val="000000" w:themeColor="text1"/>
          <w:w w:val="99"/>
          <w:kern w:val="0"/>
          <w:sz w:val="28"/>
          <w:szCs w:val="28"/>
          <w:highlight w:val="none"/>
          <w14:textFill>
            <w14:solidFill>
              <w14:schemeClr w14:val="tx1"/>
            </w14:solidFill>
          </w14:textFill>
        </w:rPr>
        <w:t xml:space="preserve"> </w:t>
      </w:r>
      <w:r>
        <w:rPr>
          <w:rFonts w:ascii="宋体" w:hAnsi="宋体"/>
          <w:b/>
          <w:color w:val="000000" w:themeColor="text1"/>
          <w:w w:val="99"/>
          <w:kern w:val="0"/>
          <w:sz w:val="28"/>
          <w:szCs w:val="28"/>
          <w:highlight w:val="none"/>
          <w14:textFill>
            <w14:solidFill>
              <w14:schemeClr w14:val="tx1"/>
            </w14:solidFill>
          </w14:textFill>
        </w:rPr>
        <w:t xml:space="preserve"> 标</w:t>
      </w:r>
      <w:r>
        <w:rPr>
          <w:rFonts w:hint="eastAsia" w:ascii="宋体" w:hAnsi="宋体"/>
          <w:b/>
          <w:color w:val="000000" w:themeColor="text1"/>
          <w:w w:val="99"/>
          <w:kern w:val="0"/>
          <w:sz w:val="28"/>
          <w:szCs w:val="28"/>
          <w:highlight w:val="none"/>
          <w14:textFill>
            <w14:solidFill>
              <w14:schemeClr w14:val="tx1"/>
            </w14:solidFill>
          </w14:textFill>
        </w:rPr>
        <w:t xml:space="preserve"> </w:t>
      </w:r>
      <w:r>
        <w:rPr>
          <w:rFonts w:ascii="宋体" w:hAnsi="宋体"/>
          <w:b/>
          <w:color w:val="000000" w:themeColor="text1"/>
          <w:w w:val="99"/>
          <w:kern w:val="0"/>
          <w:sz w:val="28"/>
          <w:szCs w:val="28"/>
          <w:highlight w:val="none"/>
          <w14:textFill>
            <w14:solidFill>
              <w14:schemeClr w14:val="tx1"/>
            </w14:solidFill>
          </w14:textFill>
        </w:rPr>
        <w:t xml:space="preserve"> 人：</w:t>
      </w:r>
      <w:r>
        <w:rPr>
          <w:rFonts w:hint="eastAsia" w:ascii="宋体" w:hAnsi="宋体"/>
          <w:b/>
          <w:color w:val="000000" w:themeColor="text1"/>
          <w:w w:val="99"/>
          <w:kern w:val="0"/>
          <w:sz w:val="28"/>
          <w:szCs w:val="28"/>
          <w:highlight w:val="none"/>
          <w:u w:val="single"/>
          <w14:textFill>
            <w14:solidFill>
              <w14:schemeClr w14:val="tx1"/>
            </w14:solidFill>
          </w14:textFill>
        </w:rPr>
        <w:t>中国建设银行股份有限公司重庆市分行</w:t>
      </w:r>
      <w:r>
        <w:rPr>
          <w:rFonts w:ascii="宋体" w:hAnsi="宋体"/>
          <w:b/>
          <w:color w:val="000000" w:themeColor="text1"/>
          <w:w w:val="99"/>
          <w:kern w:val="0"/>
          <w:sz w:val="28"/>
          <w:szCs w:val="28"/>
          <w:highlight w:val="none"/>
          <w14:textFill>
            <w14:solidFill>
              <w14:schemeClr w14:val="tx1"/>
            </w14:solidFill>
          </w14:textFill>
        </w:rPr>
        <w:t>（盖单位法人章）</w:t>
      </w:r>
    </w:p>
    <w:p>
      <w:pPr>
        <w:tabs>
          <w:tab w:val="left" w:pos="6252"/>
        </w:tabs>
        <w:autoSpaceDE w:val="0"/>
        <w:autoSpaceDN w:val="0"/>
        <w:adjustRightInd w:val="0"/>
        <w:snapToGrid w:val="0"/>
        <w:spacing w:line="360" w:lineRule="auto"/>
        <w:jc w:val="center"/>
        <w:rPr>
          <w:rFonts w:ascii="宋体" w:hAnsi="宋体"/>
          <w:b/>
          <w:color w:val="000000" w:themeColor="text1"/>
          <w:w w:val="99"/>
          <w:kern w:val="0"/>
          <w:sz w:val="28"/>
          <w:szCs w:val="28"/>
          <w:highlight w:val="none"/>
          <w14:textFill>
            <w14:solidFill>
              <w14:schemeClr w14:val="tx1"/>
            </w14:solidFill>
          </w14:textFill>
        </w:rPr>
      </w:pPr>
      <w:r>
        <w:rPr>
          <w:rFonts w:ascii="宋体" w:hAnsi="宋体"/>
          <w:b/>
          <w:color w:val="000000" w:themeColor="text1"/>
          <w:spacing w:val="8"/>
          <w:kern w:val="0"/>
          <w:sz w:val="28"/>
          <w:szCs w:val="28"/>
          <w:highlight w:val="none"/>
          <w14:textFill>
            <w14:solidFill>
              <w14:schemeClr w14:val="tx1"/>
            </w14:solidFill>
          </w14:textFill>
        </w:rPr>
        <w:t>招标代理机构：</w:t>
      </w:r>
      <w:r>
        <w:rPr>
          <w:rFonts w:hint="eastAsia" w:ascii="宋体" w:hAnsi="宋体"/>
          <w:b/>
          <w:color w:val="000000" w:themeColor="text1"/>
          <w:spacing w:val="8"/>
          <w:kern w:val="0"/>
          <w:sz w:val="28"/>
          <w:szCs w:val="28"/>
          <w:highlight w:val="none"/>
          <w:u w:val="single"/>
          <w14:textFill>
            <w14:solidFill>
              <w14:schemeClr w14:val="tx1"/>
            </w14:solidFill>
          </w14:textFill>
        </w:rPr>
        <w:t>重庆国际投资咨询集团有限公司</w:t>
      </w:r>
      <w:r>
        <w:rPr>
          <w:rFonts w:ascii="宋体" w:hAnsi="宋体"/>
          <w:b/>
          <w:color w:val="000000" w:themeColor="text1"/>
          <w:w w:val="99"/>
          <w:kern w:val="0"/>
          <w:sz w:val="28"/>
          <w:szCs w:val="28"/>
          <w:highlight w:val="none"/>
          <w14:textFill>
            <w14:solidFill>
              <w14:schemeClr w14:val="tx1"/>
            </w14:solidFill>
          </w14:textFill>
        </w:rPr>
        <w:t>（盖单位法人章）</w:t>
      </w:r>
    </w:p>
    <w:p>
      <w:pPr>
        <w:autoSpaceDE w:val="0"/>
        <w:autoSpaceDN w:val="0"/>
        <w:adjustRightInd w:val="0"/>
        <w:snapToGrid w:val="0"/>
        <w:spacing w:line="360" w:lineRule="auto"/>
        <w:jc w:val="center"/>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kern w:val="0"/>
          <w:sz w:val="20"/>
          <w:szCs w:val="20"/>
          <w:highlight w:val="none"/>
          <w14:textFill>
            <w14:solidFill>
              <w14:schemeClr w14:val="tx1"/>
            </w14:solidFill>
          </w14:textFill>
        </w:rPr>
      </w:pPr>
    </w:p>
    <w:p>
      <w:pPr>
        <w:tabs>
          <w:tab w:val="left" w:pos="6252"/>
        </w:tabs>
        <w:autoSpaceDE w:val="0"/>
        <w:autoSpaceDN w:val="0"/>
        <w:adjustRightInd w:val="0"/>
        <w:snapToGrid w:val="0"/>
        <w:spacing w:line="360" w:lineRule="auto"/>
        <w:jc w:val="center"/>
        <w:rPr>
          <w:rFonts w:ascii="宋体" w:hAnsi="宋体"/>
          <w:bCs/>
          <w:color w:val="000000" w:themeColor="text1"/>
          <w:spacing w:val="113"/>
          <w:kern w:val="0"/>
          <w:sz w:val="28"/>
          <w:szCs w:val="28"/>
          <w:highlight w:val="none"/>
          <w14:textFill>
            <w14:solidFill>
              <w14:schemeClr w14:val="tx1"/>
            </w14:solidFill>
          </w14:textFill>
        </w:rPr>
      </w:pPr>
      <w:bookmarkStart w:id="1" w:name="_Toc536621766"/>
      <w:bookmarkStart w:id="2" w:name="_Toc509218549"/>
      <w:bookmarkStart w:id="3" w:name="_Toc536797277"/>
      <w:bookmarkStart w:id="4" w:name="_Toc536796736"/>
      <w:bookmarkStart w:id="5" w:name="_Toc13210649"/>
      <w:r>
        <w:rPr>
          <w:rFonts w:hint="eastAsia" w:ascii="宋体" w:hAnsi="宋体"/>
          <w:b/>
          <w:color w:val="000000" w:themeColor="text1"/>
          <w:spacing w:val="113"/>
          <w:kern w:val="0"/>
          <w:sz w:val="28"/>
          <w:szCs w:val="28"/>
          <w:highlight w:val="none"/>
          <w:u w:val="single"/>
          <w:lang w:val="en-US" w:eastAsia="zh-CN"/>
          <w14:textFill>
            <w14:solidFill>
              <w14:schemeClr w14:val="tx1"/>
            </w14:solidFill>
          </w14:textFill>
        </w:rPr>
        <w:t>二〇二四</w:t>
      </w:r>
      <w:r>
        <w:rPr>
          <w:rFonts w:ascii="宋体" w:hAnsi="宋体"/>
          <w:b/>
          <w:color w:val="000000" w:themeColor="text1"/>
          <w:spacing w:val="113"/>
          <w:kern w:val="0"/>
          <w:sz w:val="28"/>
          <w:szCs w:val="28"/>
          <w:highlight w:val="none"/>
          <w14:textFill>
            <w14:solidFill>
              <w14:schemeClr w14:val="tx1"/>
            </w14:solidFill>
          </w14:textFill>
        </w:rPr>
        <w:t>年</w:t>
      </w:r>
      <w:r>
        <w:rPr>
          <w:rFonts w:hint="eastAsia" w:ascii="宋体" w:hAnsi="宋体"/>
          <w:b/>
          <w:color w:val="000000" w:themeColor="text1"/>
          <w:spacing w:val="113"/>
          <w:kern w:val="0"/>
          <w:sz w:val="28"/>
          <w:szCs w:val="28"/>
          <w:highlight w:val="none"/>
          <w:lang w:val="en-US" w:eastAsia="zh-CN"/>
          <w14:textFill>
            <w14:solidFill>
              <w14:schemeClr w14:val="tx1"/>
            </w14:solidFill>
          </w14:textFill>
        </w:rPr>
        <w:t xml:space="preserve"> </w:t>
      </w:r>
      <w:r>
        <w:rPr>
          <w:rFonts w:hint="eastAsia" w:ascii="宋体" w:hAnsi="宋体"/>
          <w:b/>
          <w:color w:val="000000" w:themeColor="text1"/>
          <w:spacing w:val="113"/>
          <w:kern w:val="0"/>
          <w:sz w:val="28"/>
          <w:szCs w:val="28"/>
          <w:highlight w:val="none"/>
          <w:u w:val="single"/>
          <w:lang w:val="en-US" w:eastAsia="zh-CN"/>
          <w14:textFill>
            <w14:solidFill>
              <w14:schemeClr w14:val="tx1"/>
            </w14:solidFill>
          </w14:textFill>
        </w:rPr>
        <w:t>二</w:t>
      </w:r>
      <w:r>
        <w:rPr>
          <w:rFonts w:ascii="宋体" w:hAnsi="宋体"/>
          <w:b/>
          <w:color w:val="000000" w:themeColor="text1"/>
          <w:spacing w:val="113"/>
          <w:kern w:val="0"/>
          <w:sz w:val="28"/>
          <w:szCs w:val="28"/>
          <w:highlight w:val="none"/>
          <w14:textFill>
            <w14:solidFill>
              <w14:schemeClr w14:val="tx1"/>
            </w14:solidFill>
          </w14:textFill>
        </w:rPr>
        <w:t>月</w:t>
      </w:r>
      <w:bookmarkEnd w:id="1"/>
      <w:bookmarkEnd w:id="2"/>
      <w:bookmarkEnd w:id="3"/>
      <w:bookmarkEnd w:id="4"/>
      <w:bookmarkEnd w:id="5"/>
    </w:p>
    <w:p>
      <w:pPr>
        <w:pStyle w:val="3"/>
        <w:spacing w:line="360" w:lineRule="auto"/>
        <w:jc w:val="center"/>
        <w:rPr>
          <w:rFonts w:ascii="宋体" w:hAnsi="宋体"/>
          <w:color w:val="000000" w:themeColor="text1"/>
          <w:w w:val="99"/>
          <w:kern w:val="0"/>
          <w:sz w:val="24"/>
          <w:highlight w:val="none"/>
          <w14:textFill>
            <w14:solidFill>
              <w14:schemeClr w14:val="tx1"/>
            </w14:solidFill>
          </w14:textFill>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118"/>
        <w:jc w:val="center"/>
        <w:rPr>
          <w:rFonts w:ascii="宋体" w:hAnsi="宋体"/>
          <w:color w:val="000000" w:themeColor="text1"/>
          <w:sz w:val="44"/>
          <w:szCs w:val="44"/>
          <w:highlight w:val="none"/>
          <w14:textFill>
            <w14:solidFill>
              <w14:schemeClr w14:val="tx1"/>
            </w14:solidFill>
          </w14:textFill>
        </w:rPr>
      </w:pPr>
      <w:bookmarkStart w:id="6" w:name="_Toc5767"/>
      <w:bookmarkStart w:id="7" w:name="_Toc28843"/>
      <w:r>
        <w:rPr>
          <w:rFonts w:ascii="宋体" w:hAnsi="宋体"/>
          <w:color w:val="000000" w:themeColor="text1"/>
          <w:sz w:val="44"/>
          <w:szCs w:val="44"/>
          <w:highlight w:val="none"/>
          <w:lang w:val="zh-CN"/>
          <w14:textFill>
            <w14:solidFill>
              <w14:schemeClr w14:val="tx1"/>
            </w14:solidFill>
          </w14:textFill>
        </w:rPr>
        <w:t>目 录</w:t>
      </w:r>
      <w:bookmarkEnd w:id="6"/>
      <w:bookmarkEnd w:id="7"/>
    </w:p>
    <w:p>
      <w:pPr>
        <w:pStyle w:val="31"/>
        <w:tabs>
          <w:tab w:val="right" w:leader="dot" w:pos="9468"/>
        </w:tabs>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_Toc23903 </w:instrText>
      </w:r>
      <w:r>
        <w:rPr>
          <w:rFonts w:ascii="宋体" w:hAnsi="宋体"/>
          <w:bCs/>
          <w:szCs w:val="20"/>
          <w:highlight w:val="none"/>
          <w:lang w:val="zh-CN"/>
        </w:rPr>
        <w:fldChar w:fldCharType="separate"/>
      </w:r>
      <w:r>
        <w:rPr>
          <w:rFonts w:hint="eastAsia" w:ascii="宋体" w:hAnsi="宋体"/>
          <w:szCs w:val="52"/>
          <w:highlight w:val="none"/>
        </w:rPr>
        <w:t>第</w:t>
      </w:r>
      <w:r>
        <w:rPr>
          <w:rFonts w:ascii="宋体" w:hAnsi="宋体"/>
          <w:szCs w:val="52"/>
          <w:highlight w:val="none"/>
        </w:rPr>
        <w:t xml:space="preserve"> </w:t>
      </w:r>
      <w:r>
        <w:rPr>
          <w:rFonts w:hint="eastAsia" w:ascii="宋体" w:hAnsi="宋体"/>
          <w:szCs w:val="52"/>
          <w:highlight w:val="none"/>
        </w:rPr>
        <w:t>一</w:t>
      </w:r>
      <w:r>
        <w:rPr>
          <w:rFonts w:ascii="宋体" w:hAnsi="宋体"/>
          <w:szCs w:val="52"/>
          <w:highlight w:val="none"/>
        </w:rPr>
        <w:t xml:space="preserve"> </w:t>
      </w:r>
      <w:r>
        <w:rPr>
          <w:rFonts w:hint="eastAsia" w:ascii="宋体" w:hAnsi="宋体"/>
          <w:szCs w:val="52"/>
          <w:highlight w:val="none"/>
        </w:rPr>
        <w:t>卷</w:t>
      </w:r>
      <w:r>
        <w:tab/>
      </w:r>
      <w:r>
        <w:fldChar w:fldCharType="begin"/>
      </w:r>
      <w:r>
        <w:instrText xml:space="preserve"> PAGEREF _Toc23903 \h </w:instrText>
      </w:r>
      <w:r>
        <w:fldChar w:fldCharType="separate"/>
      </w:r>
      <w:r>
        <w:t>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_Toc1586 </w:instrText>
      </w:r>
      <w:r>
        <w:rPr>
          <w:rFonts w:ascii="宋体" w:hAnsi="宋体"/>
          <w:bCs/>
          <w:szCs w:val="20"/>
          <w:highlight w:val="none"/>
          <w:lang w:val="zh-CN"/>
        </w:rPr>
        <w:fldChar w:fldCharType="separate"/>
      </w:r>
      <w:r>
        <w:rPr>
          <w:rFonts w:ascii="宋体" w:hAnsi="宋体"/>
          <w:snapToGrid w:val="0"/>
          <w:highlight w:val="none"/>
        </w:rPr>
        <w:t xml:space="preserve">第一章  </w:t>
      </w:r>
      <w:r>
        <w:rPr>
          <w:rFonts w:hint="eastAsia" w:ascii="宋体" w:hAnsi="宋体"/>
          <w:snapToGrid w:val="0"/>
          <w:highlight w:val="none"/>
        </w:rPr>
        <w:t>招标公告</w:t>
      </w:r>
      <w:r>
        <w:tab/>
      </w:r>
      <w:r>
        <w:fldChar w:fldCharType="begin"/>
      </w:r>
      <w:r>
        <w:instrText xml:space="preserve"> PAGEREF _Toc1586 \h </w:instrText>
      </w:r>
      <w:r>
        <w:fldChar w:fldCharType="separate"/>
      </w:r>
      <w:r>
        <w:t>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_Toc2169 </w:instrText>
      </w:r>
      <w:r>
        <w:rPr>
          <w:rFonts w:ascii="宋体" w:hAnsi="宋体"/>
          <w:bCs/>
          <w:szCs w:val="20"/>
          <w:highlight w:val="none"/>
          <w:lang w:val="zh-CN"/>
        </w:rPr>
        <w:fldChar w:fldCharType="separate"/>
      </w:r>
      <w:r>
        <w:rPr>
          <w:rFonts w:hint="eastAsia" w:ascii="宋体" w:hAnsi="宋体" w:cs="宋体"/>
          <w:szCs w:val="22"/>
          <w:highlight w:val="none"/>
          <w:lang w:eastAsia="zh-CN"/>
        </w:rPr>
        <w:t>2024年自助银行、自助设备运输及安装、预算在50万以内营业办公用房改造及维修项目采购</w:t>
      </w:r>
      <w:r>
        <w:tab/>
      </w:r>
      <w:r>
        <w:fldChar w:fldCharType="begin"/>
      </w:r>
      <w:r>
        <w:instrText xml:space="preserve"> PAGEREF _Toc2169 \h </w:instrText>
      </w:r>
      <w:r>
        <w:fldChar w:fldCharType="separate"/>
      </w:r>
      <w:r>
        <w:t>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_Toc22992 </w:instrText>
      </w:r>
      <w:r>
        <w:rPr>
          <w:rFonts w:ascii="宋体" w:hAnsi="宋体"/>
          <w:bCs/>
          <w:szCs w:val="20"/>
          <w:highlight w:val="none"/>
          <w:lang w:val="zh-CN"/>
        </w:rPr>
        <w:fldChar w:fldCharType="separate"/>
      </w:r>
      <w:r>
        <w:rPr>
          <w:rFonts w:hint="eastAsia" w:ascii="宋体" w:hAnsi="宋体"/>
          <w:w w:val="99"/>
          <w:kern w:val="0"/>
          <w:szCs w:val="28"/>
          <w:highlight w:val="none"/>
        </w:rPr>
        <w:t>招标公告</w:t>
      </w:r>
      <w:r>
        <w:tab/>
      </w:r>
      <w:bookmarkStart w:id="1242" w:name="_GoBack"/>
      <w:bookmarkEnd w:id="1242"/>
      <w:r>
        <w:fldChar w:fldCharType="begin"/>
      </w:r>
      <w:r>
        <w:instrText xml:space="preserve"> PAGEREF _Toc22992 \h </w:instrText>
      </w:r>
      <w:r>
        <w:fldChar w:fldCharType="separate"/>
      </w:r>
      <w:r>
        <w:t>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_Toc12787 </w:instrText>
      </w:r>
      <w:r>
        <w:rPr>
          <w:rFonts w:ascii="宋体" w:hAnsi="宋体"/>
          <w:bCs/>
          <w:szCs w:val="20"/>
          <w:highlight w:val="none"/>
          <w:lang w:val="zh-CN"/>
        </w:rPr>
        <w:fldChar w:fldCharType="separate"/>
      </w:r>
      <w:r>
        <w:rPr>
          <w:rFonts w:ascii="宋体" w:hAnsi="宋体"/>
          <w:snapToGrid w:val="0"/>
          <w:szCs w:val="28"/>
          <w:highlight w:val="none"/>
        </w:rPr>
        <w:t>1.  招标条件</w:t>
      </w:r>
      <w:r>
        <w:tab/>
      </w:r>
      <w:r>
        <w:fldChar w:fldCharType="begin"/>
      </w:r>
      <w:r>
        <w:instrText xml:space="preserve"> PAGEREF _Toc12787 \h </w:instrText>
      </w:r>
      <w:r>
        <w:fldChar w:fldCharType="separate"/>
      </w:r>
      <w:r>
        <w:t>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_Toc1796 </w:instrText>
      </w:r>
      <w:r>
        <w:rPr>
          <w:rFonts w:ascii="宋体" w:hAnsi="宋体"/>
          <w:bCs/>
          <w:szCs w:val="20"/>
          <w:highlight w:val="none"/>
          <w:lang w:val="zh-CN"/>
        </w:rPr>
        <w:fldChar w:fldCharType="separate"/>
      </w:r>
      <w:r>
        <w:rPr>
          <w:rFonts w:ascii="宋体" w:hAnsi="宋体"/>
          <w:snapToGrid w:val="0"/>
          <w:szCs w:val="28"/>
          <w:highlight w:val="none"/>
        </w:rPr>
        <w:t>2.  项目概况与招标范围</w:t>
      </w:r>
      <w:r>
        <w:tab/>
      </w:r>
      <w:r>
        <w:fldChar w:fldCharType="begin"/>
      </w:r>
      <w:r>
        <w:instrText xml:space="preserve"> PAGEREF _Toc1796 \h </w:instrText>
      </w:r>
      <w:r>
        <w:fldChar w:fldCharType="separate"/>
      </w:r>
      <w:r>
        <w:t>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_Toc27030 </w:instrText>
      </w:r>
      <w:r>
        <w:rPr>
          <w:rFonts w:ascii="宋体" w:hAnsi="宋体"/>
          <w:bCs/>
          <w:szCs w:val="20"/>
          <w:highlight w:val="none"/>
          <w:lang w:val="zh-CN"/>
        </w:rPr>
        <w:fldChar w:fldCharType="separate"/>
      </w:r>
      <w:r>
        <w:rPr>
          <w:rFonts w:ascii="宋体" w:hAnsi="宋体"/>
          <w:snapToGrid w:val="0"/>
          <w:szCs w:val="28"/>
          <w:highlight w:val="none"/>
        </w:rPr>
        <w:t>3.  投标人资格要求</w:t>
      </w:r>
      <w:r>
        <w:tab/>
      </w:r>
      <w:r>
        <w:fldChar w:fldCharType="begin"/>
      </w:r>
      <w:r>
        <w:instrText xml:space="preserve"> PAGEREF _Toc27030 \h </w:instrText>
      </w:r>
      <w:r>
        <w:fldChar w:fldCharType="separate"/>
      </w:r>
      <w:r>
        <w:t>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_Toc28159 </w:instrText>
      </w:r>
      <w:r>
        <w:rPr>
          <w:rFonts w:ascii="宋体" w:hAnsi="宋体"/>
          <w:bCs/>
          <w:szCs w:val="20"/>
          <w:highlight w:val="none"/>
          <w:lang w:val="zh-CN"/>
        </w:rPr>
        <w:fldChar w:fldCharType="separate"/>
      </w:r>
      <w:r>
        <w:rPr>
          <w:rFonts w:ascii="宋体" w:hAnsi="宋体"/>
          <w:snapToGrid w:val="0"/>
          <w:szCs w:val="28"/>
          <w:highlight w:val="none"/>
        </w:rPr>
        <w:t>4.  招标文件的获取</w:t>
      </w:r>
      <w:r>
        <w:tab/>
      </w:r>
      <w:r>
        <w:fldChar w:fldCharType="begin"/>
      </w:r>
      <w:r>
        <w:instrText xml:space="preserve"> PAGEREF _Toc28159 \h </w:instrText>
      </w:r>
      <w:r>
        <w:fldChar w:fldCharType="separate"/>
      </w:r>
      <w:r>
        <w:t>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_Toc10264 </w:instrText>
      </w:r>
      <w:r>
        <w:rPr>
          <w:rFonts w:ascii="宋体" w:hAnsi="宋体"/>
          <w:bCs/>
          <w:szCs w:val="20"/>
          <w:highlight w:val="none"/>
          <w:lang w:val="zh-CN"/>
        </w:rPr>
        <w:fldChar w:fldCharType="separate"/>
      </w:r>
      <w:r>
        <w:rPr>
          <w:rFonts w:hint="eastAsia" w:ascii="宋体" w:hAnsi="宋体"/>
          <w:snapToGrid w:val="0"/>
          <w:szCs w:val="28"/>
          <w:highlight w:val="none"/>
        </w:rPr>
        <w:t xml:space="preserve">5.  </w:t>
      </w:r>
      <w:r>
        <w:rPr>
          <w:rFonts w:ascii="宋体" w:hAnsi="宋体"/>
          <w:snapToGrid w:val="0"/>
          <w:szCs w:val="28"/>
          <w:highlight w:val="none"/>
        </w:rPr>
        <w:t>投标文件的递交</w:t>
      </w:r>
      <w:r>
        <w:tab/>
      </w:r>
      <w:r>
        <w:fldChar w:fldCharType="begin"/>
      </w:r>
      <w:r>
        <w:instrText xml:space="preserve"> PAGEREF _Toc10264 \h </w:instrText>
      </w:r>
      <w:r>
        <w:fldChar w:fldCharType="separate"/>
      </w:r>
      <w:r>
        <w:t>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_Toc196 </w:instrText>
      </w:r>
      <w:r>
        <w:rPr>
          <w:rFonts w:ascii="宋体" w:hAnsi="宋体"/>
          <w:bCs/>
          <w:szCs w:val="20"/>
          <w:highlight w:val="none"/>
          <w:lang w:val="zh-CN"/>
        </w:rP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发布公告的媒介</w:t>
      </w:r>
      <w:r>
        <w:tab/>
      </w:r>
      <w:r>
        <w:fldChar w:fldCharType="begin"/>
      </w:r>
      <w:r>
        <w:instrText xml:space="preserve"> PAGEREF _Toc196 \h </w:instrText>
      </w:r>
      <w:r>
        <w:fldChar w:fldCharType="separate"/>
      </w:r>
      <w:r>
        <w:t>10</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_Toc2822 </w:instrText>
      </w:r>
      <w:r>
        <w:rPr>
          <w:rFonts w:ascii="宋体" w:hAnsi="宋体"/>
          <w:bCs/>
          <w:szCs w:val="20"/>
          <w:highlight w:val="none"/>
          <w:lang w:val="zh-CN"/>
        </w:rPr>
        <w:fldChar w:fldCharType="separate"/>
      </w:r>
      <w:r>
        <w:rPr>
          <w:rFonts w:hint="eastAsia" w:ascii="宋体" w:hAnsi="宋体"/>
          <w:snapToGrid w:val="0"/>
          <w:szCs w:val="28"/>
          <w:highlight w:val="none"/>
        </w:rPr>
        <w:t>8</w:t>
      </w:r>
      <w:r>
        <w:rPr>
          <w:rFonts w:ascii="宋体" w:hAnsi="宋体"/>
          <w:snapToGrid w:val="0"/>
          <w:szCs w:val="28"/>
          <w:highlight w:val="none"/>
        </w:rPr>
        <w:t>.  联系方式</w:t>
      </w:r>
      <w:r>
        <w:tab/>
      </w:r>
      <w:r>
        <w:fldChar w:fldCharType="begin"/>
      </w:r>
      <w:r>
        <w:instrText xml:space="preserve"> PAGEREF _Toc2822 \h </w:instrText>
      </w:r>
      <w:r>
        <w:fldChar w:fldCharType="separate"/>
      </w:r>
      <w:r>
        <w:t>10</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_Toc29662 </w:instrText>
      </w:r>
      <w:r>
        <w:rPr>
          <w:rFonts w:ascii="宋体" w:hAnsi="宋体"/>
          <w:bCs/>
          <w:szCs w:val="20"/>
          <w:highlight w:val="none"/>
          <w:lang w:val="zh-CN"/>
        </w:rPr>
        <w:fldChar w:fldCharType="separate"/>
      </w:r>
      <w:r>
        <w:rPr>
          <w:rFonts w:hint="eastAsia" w:ascii="宋体" w:hAnsi="宋体" w:cs="宋体"/>
          <w:snapToGrid w:val="0"/>
          <w:kern w:val="0"/>
          <w:highlight w:val="none"/>
        </w:rPr>
        <w:t>第二章  投标人须知</w:t>
      </w:r>
      <w:r>
        <w:tab/>
      </w:r>
      <w:r>
        <w:fldChar w:fldCharType="begin"/>
      </w:r>
      <w:r>
        <w:instrText xml:space="preserve"> PAGEREF _Toc29662 \h </w:instrText>
      </w:r>
      <w:r>
        <w:fldChar w:fldCharType="separate"/>
      </w:r>
      <w:r>
        <w:t>11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_Toc5422 </w:instrText>
      </w:r>
      <w:r>
        <w:rPr>
          <w:rFonts w:ascii="宋体" w:hAnsi="宋体"/>
          <w:bCs/>
          <w:szCs w:val="20"/>
          <w:highlight w:val="none"/>
          <w:lang w:val="zh-CN"/>
        </w:rPr>
        <w:fldChar w:fldCharType="separate"/>
      </w:r>
      <w:r>
        <w:rPr>
          <w:rFonts w:hint="eastAsia" w:ascii="宋体" w:hAnsi="宋体" w:cs="宋体"/>
          <w:highlight w:val="none"/>
        </w:rPr>
        <w:t>投标人须知前附表</w:t>
      </w:r>
      <w:r>
        <w:tab/>
      </w:r>
      <w:r>
        <w:fldChar w:fldCharType="begin"/>
      </w:r>
      <w:r>
        <w:instrText xml:space="preserve"> PAGEREF _Toc5422 \h </w:instrText>
      </w:r>
      <w:r>
        <w:fldChar w:fldCharType="separate"/>
      </w:r>
      <w:r>
        <w:t>11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_Toc1442 </w:instrText>
      </w:r>
      <w:r>
        <w:rPr>
          <w:rFonts w:ascii="宋体" w:hAnsi="宋体"/>
          <w:bCs/>
          <w:szCs w:val="20"/>
          <w:highlight w:val="none"/>
          <w:lang w:val="zh-CN"/>
        </w:rPr>
        <w:fldChar w:fldCharType="separate"/>
      </w:r>
      <w:r>
        <w:rPr>
          <w:rFonts w:hint="eastAsia" w:ascii="宋体" w:hAnsi="宋体" w:cs="宋体"/>
          <w:snapToGrid w:val="0"/>
          <w:highlight w:val="none"/>
        </w:rPr>
        <w:t>1.  总则</w:t>
      </w:r>
      <w:r>
        <w:tab/>
      </w:r>
      <w:r>
        <w:fldChar w:fldCharType="begin"/>
      </w:r>
      <w:r>
        <w:instrText xml:space="preserve"> PAGEREF _Toc1442 \h </w:instrText>
      </w:r>
      <w:r>
        <w:fldChar w:fldCharType="separate"/>
      </w:r>
      <w:r>
        <w:t>23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_Toc16203 </w:instrText>
      </w:r>
      <w:r>
        <w:rPr>
          <w:rFonts w:ascii="宋体" w:hAnsi="宋体"/>
          <w:bCs/>
          <w:szCs w:val="20"/>
          <w:highlight w:val="none"/>
          <w:lang w:val="zh-CN"/>
        </w:rPr>
        <w:fldChar w:fldCharType="separate"/>
      </w:r>
      <w:r>
        <w:rPr>
          <w:rFonts w:hint="eastAsia" w:ascii="宋体" w:hAnsi="宋体" w:cs="宋体"/>
          <w:snapToGrid w:val="0"/>
          <w:szCs w:val="24"/>
          <w:highlight w:val="none"/>
        </w:rPr>
        <w:t>1.1  项目概况</w:t>
      </w:r>
      <w:r>
        <w:tab/>
      </w:r>
      <w:r>
        <w:fldChar w:fldCharType="begin"/>
      </w:r>
      <w:r>
        <w:instrText xml:space="preserve"> PAGEREF _Toc16203 \h </w:instrText>
      </w:r>
      <w:r>
        <w:fldChar w:fldCharType="separate"/>
      </w:r>
      <w:r>
        <w:t>23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_Toc6326 </w:instrText>
      </w:r>
      <w:r>
        <w:rPr>
          <w:rFonts w:ascii="宋体" w:hAnsi="宋体"/>
          <w:bCs/>
          <w:szCs w:val="20"/>
          <w:highlight w:val="none"/>
          <w:lang w:val="zh-CN"/>
        </w:rPr>
        <w:fldChar w:fldCharType="separate"/>
      </w:r>
      <w:r>
        <w:rPr>
          <w:rFonts w:hint="eastAsia" w:ascii="宋体" w:hAnsi="宋体" w:cs="宋体"/>
          <w:snapToGrid w:val="0"/>
          <w:szCs w:val="24"/>
          <w:highlight w:val="none"/>
        </w:rPr>
        <w:t>1.2  资金来源和落实情况</w:t>
      </w:r>
      <w:r>
        <w:tab/>
      </w:r>
      <w:r>
        <w:fldChar w:fldCharType="begin"/>
      </w:r>
      <w:r>
        <w:instrText xml:space="preserve"> PAGEREF _Toc6326 \h </w:instrText>
      </w:r>
      <w:r>
        <w:fldChar w:fldCharType="separate"/>
      </w:r>
      <w:r>
        <w:t>23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_Toc17137 </w:instrText>
      </w:r>
      <w:r>
        <w:rPr>
          <w:rFonts w:ascii="宋体" w:hAnsi="宋体"/>
          <w:bCs/>
          <w:szCs w:val="20"/>
          <w:highlight w:val="none"/>
          <w:lang w:val="zh-CN"/>
        </w:rPr>
        <w:fldChar w:fldCharType="separate"/>
      </w:r>
      <w:r>
        <w:rPr>
          <w:rFonts w:hint="eastAsia" w:ascii="宋体" w:hAnsi="宋体" w:cs="宋体"/>
          <w:snapToGrid w:val="0"/>
          <w:szCs w:val="24"/>
          <w:highlight w:val="none"/>
        </w:rPr>
        <w:t>1.3  招标范围、计划工期和质量要求</w:t>
      </w:r>
      <w:r>
        <w:tab/>
      </w:r>
      <w:r>
        <w:fldChar w:fldCharType="begin"/>
      </w:r>
      <w:r>
        <w:instrText xml:space="preserve"> PAGEREF _Toc17137 \h </w:instrText>
      </w:r>
      <w:r>
        <w:fldChar w:fldCharType="separate"/>
      </w:r>
      <w:r>
        <w:t>23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_Toc957 </w:instrText>
      </w:r>
      <w:r>
        <w:rPr>
          <w:rFonts w:ascii="宋体" w:hAnsi="宋体"/>
          <w:bCs/>
          <w:szCs w:val="20"/>
          <w:highlight w:val="none"/>
          <w:lang w:val="zh-CN"/>
        </w:rPr>
        <w:fldChar w:fldCharType="separate"/>
      </w:r>
      <w:r>
        <w:rPr>
          <w:rFonts w:hint="eastAsia" w:ascii="宋体" w:hAnsi="宋体" w:cs="宋体"/>
          <w:snapToGrid w:val="0"/>
          <w:szCs w:val="24"/>
          <w:highlight w:val="none"/>
        </w:rPr>
        <w:t>1.4  投标人资格要求</w:t>
      </w:r>
      <w:r>
        <w:tab/>
      </w:r>
      <w:r>
        <w:fldChar w:fldCharType="begin"/>
      </w:r>
      <w:r>
        <w:instrText xml:space="preserve"> PAGEREF _Toc957 \h </w:instrText>
      </w:r>
      <w:r>
        <w:fldChar w:fldCharType="separate"/>
      </w:r>
      <w:r>
        <w:t>23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_Toc6677 </w:instrText>
      </w:r>
      <w:r>
        <w:rPr>
          <w:rFonts w:ascii="宋体" w:hAnsi="宋体"/>
          <w:bCs/>
          <w:szCs w:val="20"/>
          <w:highlight w:val="none"/>
          <w:lang w:val="zh-CN"/>
        </w:rPr>
        <w:fldChar w:fldCharType="separate"/>
      </w:r>
      <w:r>
        <w:rPr>
          <w:rFonts w:hint="eastAsia" w:ascii="宋体" w:hAnsi="宋体" w:cs="宋体"/>
          <w:snapToGrid w:val="0"/>
          <w:szCs w:val="24"/>
          <w:highlight w:val="none"/>
        </w:rPr>
        <w:t>1.5  费用承担</w:t>
      </w:r>
      <w:r>
        <w:tab/>
      </w:r>
      <w:r>
        <w:fldChar w:fldCharType="begin"/>
      </w:r>
      <w:r>
        <w:instrText xml:space="preserve"> PAGEREF _Toc6677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_Toc18249 </w:instrText>
      </w:r>
      <w:r>
        <w:rPr>
          <w:rFonts w:ascii="宋体" w:hAnsi="宋体"/>
          <w:bCs/>
          <w:szCs w:val="20"/>
          <w:highlight w:val="none"/>
          <w:lang w:val="zh-CN"/>
        </w:rPr>
        <w:fldChar w:fldCharType="separate"/>
      </w:r>
      <w:r>
        <w:rPr>
          <w:rFonts w:hint="eastAsia" w:ascii="宋体" w:hAnsi="宋体" w:cs="宋体"/>
          <w:snapToGrid w:val="0"/>
          <w:szCs w:val="24"/>
          <w:highlight w:val="none"/>
        </w:rPr>
        <w:t>1.6  保密</w:t>
      </w:r>
      <w:r>
        <w:tab/>
      </w:r>
      <w:r>
        <w:fldChar w:fldCharType="begin"/>
      </w:r>
      <w:r>
        <w:instrText xml:space="preserve"> PAGEREF _Toc18249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_Toc16296 </w:instrText>
      </w:r>
      <w:r>
        <w:rPr>
          <w:rFonts w:ascii="宋体" w:hAnsi="宋体"/>
          <w:bCs/>
          <w:szCs w:val="20"/>
          <w:highlight w:val="none"/>
          <w:lang w:val="zh-CN"/>
        </w:rPr>
        <w:fldChar w:fldCharType="separate"/>
      </w:r>
      <w:r>
        <w:rPr>
          <w:rFonts w:hint="eastAsia" w:ascii="宋体" w:hAnsi="宋体" w:cs="宋体"/>
          <w:snapToGrid w:val="0"/>
          <w:szCs w:val="24"/>
          <w:highlight w:val="none"/>
        </w:rPr>
        <w:t>1.7  语言文字</w:t>
      </w:r>
      <w:r>
        <w:tab/>
      </w:r>
      <w:r>
        <w:fldChar w:fldCharType="begin"/>
      </w:r>
      <w:r>
        <w:instrText xml:space="preserve"> PAGEREF _Toc16296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_Toc9354 </w:instrText>
      </w:r>
      <w:r>
        <w:rPr>
          <w:rFonts w:ascii="宋体" w:hAnsi="宋体"/>
          <w:bCs/>
          <w:szCs w:val="20"/>
          <w:highlight w:val="none"/>
          <w:lang w:val="zh-CN"/>
        </w:rPr>
        <w:fldChar w:fldCharType="separate"/>
      </w:r>
      <w:r>
        <w:rPr>
          <w:rFonts w:hint="eastAsia" w:ascii="宋体" w:hAnsi="宋体" w:cs="宋体"/>
          <w:snapToGrid w:val="0"/>
          <w:szCs w:val="24"/>
          <w:highlight w:val="none"/>
        </w:rPr>
        <w:t>1.8  计量单位</w:t>
      </w:r>
      <w:r>
        <w:tab/>
      </w:r>
      <w:r>
        <w:fldChar w:fldCharType="begin"/>
      </w:r>
      <w:r>
        <w:instrText xml:space="preserve"> PAGEREF _Toc9354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_Toc25107 </w:instrText>
      </w:r>
      <w:r>
        <w:rPr>
          <w:rFonts w:ascii="宋体" w:hAnsi="宋体"/>
          <w:bCs/>
          <w:szCs w:val="20"/>
          <w:highlight w:val="none"/>
          <w:lang w:val="zh-CN"/>
        </w:rPr>
        <w:fldChar w:fldCharType="separate"/>
      </w:r>
      <w:r>
        <w:rPr>
          <w:rFonts w:hint="eastAsia" w:ascii="宋体" w:hAnsi="宋体" w:cs="宋体"/>
          <w:snapToGrid w:val="0"/>
          <w:szCs w:val="24"/>
          <w:highlight w:val="none"/>
        </w:rPr>
        <w:t>1.9  踏勘现场</w:t>
      </w:r>
      <w:r>
        <w:tab/>
      </w:r>
      <w:r>
        <w:fldChar w:fldCharType="begin"/>
      </w:r>
      <w:r>
        <w:instrText xml:space="preserve"> PAGEREF _Toc25107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_Toc8792 </w:instrText>
      </w:r>
      <w:r>
        <w:rPr>
          <w:rFonts w:ascii="宋体" w:hAnsi="宋体"/>
          <w:bCs/>
          <w:szCs w:val="20"/>
          <w:highlight w:val="none"/>
          <w:lang w:val="zh-CN"/>
        </w:rPr>
        <w:fldChar w:fldCharType="separate"/>
      </w:r>
      <w:r>
        <w:rPr>
          <w:rFonts w:hint="eastAsia" w:ascii="宋体" w:hAnsi="宋体" w:cs="宋体"/>
          <w:snapToGrid w:val="0"/>
          <w:szCs w:val="24"/>
          <w:highlight w:val="none"/>
        </w:rPr>
        <w:t>1.10  投标预备会</w:t>
      </w:r>
      <w:r>
        <w:tab/>
      </w:r>
      <w:r>
        <w:fldChar w:fldCharType="begin"/>
      </w:r>
      <w:r>
        <w:instrText xml:space="preserve"> PAGEREF _Toc8792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_Toc32414 </w:instrText>
      </w:r>
      <w:r>
        <w:rPr>
          <w:rFonts w:ascii="宋体" w:hAnsi="宋体"/>
          <w:bCs/>
          <w:szCs w:val="20"/>
          <w:highlight w:val="none"/>
          <w:lang w:val="zh-CN"/>
        </w:rPr>
        <w:fldChar w:fldCharType="separate"/>
      </w:r>
      <w:r>
        <w:rPr>
          <w:rFonts w:hint="eastAsia" w:ascii="宋体" w:hAnsi="宋体" w:cs="宋体"/>
          <w:snapToGrid w:val="0"/>
          <w:szCs w:val="24"/>
          <w:highlight w:val="none"/>
        </w:rPr>
        <w:t>1.11  分包</w:t>
      </w:r>
      <w:r>
        <w:tab/>
      </w:r>
      <w:r>
        <w:fldChar w:fldCharType="begin"/>
      </w:r>
      <w:r>
        <w:instrText xml:space="preserve"> PAGEREF _Toc32414 \h </w:instrText>
      </w:r>
      <w:r>
        <w:fldChar w:fldCharType="separate"/>
      </w:r>
      <w:r>
        <w:t>24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_Toc15226 </w:instrText>
      </w:r>
      <w:r>
        <w:rPr>
          <w:rFonts w:ascii="宋体" w:hAnsi="宋体"/>
          <w:bCs/>
          <w:szCs w:val="20"/>
          <w:highlight w:val="none"/>
          <w:lang w:val="zh-CN"/>
        </w:rPr>
        <w:fldChar w:fldCharType="separate"/>
      </w:r>
      <w:r>
        <w:rPr>
          <w:rFonts w:hint="eastAsia" w:ascii="宋体" w:hAnsi="宋体" w:cs="宋体"/>
          <w:snapToGrid w:val="0"/>
          <w:szCs w:val="24"/>
          <w:highlight w:val="none"/>
        </w:rPr>
        <w:t>1.12  偏离</w:t>
      </w:r>
      <w:r>
        <w:tab/>
      </w:r>
      <w:r>
        <w:fldChar w:fldCharType="begin"/>
      </w:r>
      <w:r>
        <w:instrText xml:space="preserve"> PAGEREF _Toc15226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_Toc21769 </w:instrText>
      </w:r>
      <w:r>
        <w:rPr>
          <w:rFonts w:ascii="宋体" w:hAnsi="宋体"/>
          <w:bCs/>
          <w:szCs w:val="20"/>
          <w:highlight w:val="none"/>
          <w:lang w:val="zh-CN"/>
        </w:rPr>
        <w:fldChar w:fldCharType="separate"/>
      </w:r>
      <w:r>
        <w:rPr>
          <w:rFonts w:hint="eastAsia" w:ascii="宋体" w:hAnsi="宋体" w:cs="宋体"/>
          <w:snapToGrid w:val="0"/>
          <w:highlight w:val="none"/>
        </w:rPr>
        <w:t>2.  招标文件</w:t>
      </w:r>
      <w:r>
        <w:tab/>
      </w:r>
      <w:r>
        <w:fldChar w:fldCharType="begin"/>
      </w:r>
      <w:r>
        <w:instrText xml:space="preserve"> PAGEREF _Toc21769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_Toc2152 </w:instrText>
      </w:r>
      <w:r>
        <w:rPr>
          <w:rFonts w:ascii="宋体" w:hAnsi="宋体"/>
          <w:bCs/>
          <w:szCs w:val="20"/>
          <w:highlight w:val="none"/>
          <w:lang w:val="zh-CN"/>
        </w:rPr>
        <w:fldChar w:fldCharType="separate"/>
      </w:r>
      <w:r>
        <w:rPr>
          <w:rFonts w:hint="eastAsia" w:ascii="宋体" w:hAnsi="宋体" w:cs="宋体"/>
          <w:snapToGrid w:val="0"/>
          <w:szCs w:val="24"/>
          <w:highlight w:val="none"/>
        </w:rPr>
        <w:t>2.1  招标文件的组成</w:t>
      </w:r>
      <w:r>
        <w:tab/>
      </w:r>
      <w:r>
        <w:fldChar w:fldCharType="begin"/>
      </w:r>
      <w:r>
        <w:instrText xml:space="preserve"> PAGEREF _Toc2152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_Toc23766 </w:instrText>
      </w:r>
      <w:r>
        <w:rPr>
          <w:rFonts w:ascii="宋体" w:hAnsi="宋体"/>
          <w:bCs/>
          <w:szCs w:val="20"/>
          <w:highlight w:val="none"/>
          <w:lang w:val="zh-CN"/>
        </w:rPr>
        <w:fldChar w:fldCharType="separate"/>
      </w:r>
      <w:r>
        <w:rPr>
          <w:rFonts w:hint="eastAsia" w:ascii="宋体" w:hAnsi="宋体" w:cs="宋体"/>
          <w:snapToGrid w:val="0"/>
          <w:szCs w:val="24"/>
          <w:highlight w:val="none"/>
        </w:rPr>
        <w:t>2.2  招标文件的澄清</w:t>
      </w:r>
      <w:r>
        <w:tab/>
      </w:r>
      <w:r>
        <w:fldChar w:fldCharType="begin"/>
      </w:r>
      <w:r>
        <w:instrText xml:space="preserve"> PAGEREF _Toc23766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_Toc2007 </w:instrText>
      </w:r>
      <w:r>
        <w:rPr>
          <w:rFonts w:ascii="宋体" w:hAnsi="宋体"/>
          <w:bCs/>
          <w:szCs w:val="20"/>
          <w:highlight w:val="none"/>
          <w:lang w:val="zh-CN"/>
        </w:rPr>
        <w:fldChar w:fldCharType="separate"/>
      </w:r>
      <w:r>
        <w:rPr>
          <w:rFonts w:hint="eastAsia" w:ascii="宋体" w:hAnsi="宋体" w:cs="宋体"/>
          <w:snapToGrid w:val="0"/>
          <w:szCs w:val="24"/>
          <w:highlight w:val="none"/>
        </w:rPr>
        <w:t>2.3  招标文件的修改</w:t>
      </w:r>
      <w:r>
        <w:tab/>
      </w:r>
      <w:r>
        <w:fldChar w:fldCharType="begin"/>
      </w:r>
      <w:r>
        <w:instrText xml:space="preserve"> PAGEREF _Toc2007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_Toc29219 </w:instrText>
      </w:r>
      <w:r>
        <w:rPr>
          <w:rFonts w:ascii="宋体" w:hAnsi="宋体"/>
          <w:bCs/>
          <w:szCs w:val="20"/>
          <w:highlight w:val="none"/>
          <w:lang w:val="zh-CN"/>
        </w:rPr>
        <w:fldChar w:fldCharType="separate"/>
      </w:r>
      <w:r>
        <w:rPr>
          <w:rFonts w:hint="eastAsia" w:ascii="宋体" w:hAnsi="宋体" w:cs="宋体"/>
          <w:snapToGrid w:val="0"/>
          <w:highlight w:val="none"/>
        </w:rPr>
        <w:t>3.  投标文件</w:t>
      </w:r>
      <w:r>
        <w:tab/>
      </w:r>
      <w:r>
        <w:fldChar w:fldCharType="begin"/>
      </w:r>
      <w:r>
        <w:instrText xml:space="preserve"> PAGEREF _Toc29219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_Toc24059 </w:instrText>
      </w:r>
      <w:r>
        <w:rPr>
          <w:rFonts w:ascii="宋体" w:hAnsi="宋体"/>
          <w:bCs/>
          <w:szCs w:val="20"/>
          <w:highlight w:val="none"/>
          <w:lang w:val="zh-CN"/>
        </w:rPr>
        <w:fldChar w:fldCharType="separate"/>
      </w:r>
      <w:r>
        <w:rPr>
          <w:rFonts w:hint="eastAsia" w:ascii="宋体" w:hAnsi="宋体" w:cs="宋体"/>
          <w:snapToGrid w:val="0"/>
          <w:szCs w:val="24"/>
          <w:highlight w:val="none"/>
        </w:rPr>
        <w:t>3.1  投标文件的组成</w:t>
      </w:r>
      <w:r>
        <w:tab/>
      </w:r>
      <w:r>
        <w:fldChar w:fldCharType="begin"/>
      </w:r>
      <w:r>
        <w:instrText xml:space="preserve"> PAGEREF _Toc24059 \h </w:instrText>
      </w:r>
      <w:r>
        <w:fldChar w:fldCharType="separate"/>
      </w:r>
      <w:r>
        <w:t>25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_Toc19951 </w:instrText>
      </w:r>
      <w:r>
        <w:rPr>
          <w:rFonts w:ascii="宋体" w:hAnsi="宋体"/>
          <w:bCs/>
          <w:szCs w:val="20"/>
          <w:highlight w:val="none"/>
          <w:lang w:val="zh-CN"/>
        </w:rPr>
        <w:fldChar w:fldCharType="separate"/>
      </w:r>
      <w:r>
        <w:rPr>
          <w:rFonts w:hint="eastAsia" w:ascii="宋体" w:hAnsi="宋体" w:cs="宋体"/>
          <w:snapToGrid w:val="0"/>
          <w:szCs w:val="24"/>
          <w:highlight w:val="none"/>
        </w:rPr>
        <w:t>3.2  投标报价</w:t>
      </w:r>
      <w:r>
        <w:tab/>
      </w:r>
      <w:r>
        <w:fldChar w:fldCharType="begin"/>
      </w:r>
      <w:r>
        <w:instrText xml:space="preserve"> PAGEREF _Toc19951 \h </w:instrText>
      </w:r>
      <w:r>
        <w:fldChar w:fldCharType="separate"/>
      </w:r>
      <w:r>
        <w:t>26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_Toc20937 </w:instrText>
      </w:r>
      <w:r>
        <w:rPr>
          <w:rFonts w:ascii="宋体" w:hAnsi="宋体"/>
          <w:bCs/>
          <w:szCs w:val="20"/>
          <w:highlight w:val="none"/>
          <w:lang w:val="zh-CN"/>
        </w:rPr>
        <w:fldChar w:fldCharType="separate"/>
      </w:r>
      <w:r>
        <w:rPr>
          <w:rFonts w:hint="eastAsia" w:ascii="宋体" w:hAnsi="宋体" w:cs="宋体"/>
          <w:snapToGrid w:val="0"/>
          <w:szCs w:val="24"/>
          <w:highlight w:val="none"/>
        </w:rPr>
        <w:t>3.3  投标有效期</w:t>
      </w:r>
      <w:r>
        <w:tab/>
      </w:r>
      <w:r>
        <w:fldChar w:fldCharType="begin"/>
      </w:r>
      <w:r>
        <w:instrText xml:space="preserve"> PAGEREF _Toc20937 \h </w:instrText>
      </w:r>
      <w:r>
        <w:fldChar w:fldCharType="separate"/>
      </w:r>
      <w:r>
        <w:t>26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_Toc13718 </w:instrText>
      </w:r>
      <w:r>
        <w:rPr>
          <w:rFonts w:ascii="宋体" w:hAnsi="宋体"/>
          <w:bCs/>
          <w:szCs w:val="20"/>
          <w:highlight w:val="none"/>
          <w:lang w:val="zh-CN"/>
        </w:rPr>
        <w:fldChar w:fldCharType="separate"/>
      </w:r>
      <w:r>
        <w:rPr>
          <w:rFonts w:hint="eastAsia" w:ascii="宋体" w:hAnsi="宋体" w:cs="宋体"/>
          <w:snapToGrid w:val="0"/>
          <w:szCs w:val="24"/>
          <w:highlight w:val="none"/>
        </w:rPr>
        <w:t>3.4  投标保证金</w:t>
      </w:r>
      <w:r>
        <w:tab/>
      </w:r>
      <w:r>
        <w:fldChar w:fldCharType="begin"/>
      </w:r>
      <w:r>
        <w:instrText xml:space="preserve"> PAGEREF _Toc13718 \h </w:instrText>
      </w:r>
      <w:r>
        <w:fldChar w:fldCharType="separate"/>
      </w:r>
      <w:r>
        <w:t>26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_Toc2933 </w:instrText>
      </w:r>
      <w:r>
        <w:rPr>
          <w:rFonts w:ascii="宋体" w:hAnsi="宋体"/>
          <w:bCs/>
          <w:szCs w:val="20"/>
          <w:highlight w:val="none"/>
          <w:lang w:val="zh-CN"/>
        </w:rPr>
        <w:fldChar w:fldCharType="separate"/>
      </w:r>
      <w:r>
        <w:rPr>
          <w:rFonts w:hint="eastAsia" w:ascii="宋体" w:hAnsi="宋体" w:cs="宋体"/>
          <w:snapToGrid w:val="0"/>
          <w:szCs w:val="24"/>
          <w:highlight w:val="none"/>
        </w:rPr>
        <w:t>3.5  商务部分资料</w:t>
      </w:r>
      <w:r>
        <w:tab/>
      </w:r>
      <w:r>
        <w:fldChar w:fldCharType="begin"/>
      </w:r>
      <w:r>
        <w:instrText xml:space="preserve"> PAGEREF _Toc2933 \h </w:instrText>
      </w:r>
      <w:r>
        <w:fldChar w:fldCharType="separate"/>
      </w:r>
      <w:r>
        <w:t>26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_Toc14387 </w:instrText>
      </w:r>
      <w:r>
        <w:rPr>
          <w:rFonts w:ascii="宋体" w:hAnsi="宋体"/>
          <w:bCs/>
          <w:szCs w:val="20"/>
          <w:highlight w:val="none"/>
          <w:lang w:val="zh-CN"/>
        </w:rPr>
        <w:fldChar w:fldCharType="separate"/>
      </w:r>
      <w:r>
        <w:rPr>
          <w:rFonts w:hint="eastAsia" w:ascii="宋体" w:hAnsi="宋体" w:cs="宋体"/>
          <w:snapToGrid w:val="0"/>
          <w:szCs w:val="24"/>
          <w:highlight w:val="none"/>
        </w:rPr>
        <w:t>3.6  备选投标方案</w:t>
      </w:r>
      <w:r>
        <w:tab/>
      </w:r>
      <w:r>
        <w:fldChar w:fldCharType="begin"/>
      </w:r>
      <w:r>
        <w:instrText xml:space="preserve"> PAGEREF _Toc14387 \h </w:instrText>
      </w:r>
      <w:r>
        <w:fldChar w:fldCharType="separate"/>
      </w:r>
      <w:r>
        <w:t>26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_Toc20567 </w:instrText>
      </w:r>
      <w:r>
        <w:rPr>
          <w:rFonts w:ascii="宋体" w:hAnsi="宋体"/>
          <w:bCs/>
          <w:szCs w:val="20"/>
          <w:highlight w:val="none"/>
          <w:lang w:val="zh-CN"/>
        </w:rPr>
        <w:fldChar w:fldCharType="separate"/>
      </w:r>
      <w:r>
        <w:rPr>
          <w:rFonts w:hint="eastAsia" w:ascii="宋体" w:hAnsi="宋体" w:cs="宋体"/>
          <w:snapToGrid w:val="0"/>
          <w:szCs w:val="24"/>
          <w:highlight w:val="none"/>
        </w:rPr>
        <w:t>3.7  投标文件的编制</w:t>
      </w:r>
      <w:r>
        <w:tab/>
      </w:r>
      <w:r>
        <w:fldChar w:fldCharType="begin"/>
      </w:r>
      <w:r>
        <w:instrText xml:space="preserve"> PAGEREF _Toc20567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_Toc28804 </w:instrText>
      </w:r>
      <w:r>
        <w:rPr>
          <w:rFonts w:ascii="宋体" w:hAnsi="宋体"/>
          <w:bCs/>
          <w:szCs w:val="20"/>
          <w:highlight w:val="none"/>
          <w:lang w:val="zh-CN"/>
        </w:rPr>
        <w:fldChar w:fldCharType="separate"/>
      </w:r>
      <w:r>
        <w:rPr>
          <w:rFonts w:hint="eastAsia" w:ascii="宋体" w:hAnsi="宋体" w:cs="宋体"/>
          <w:snapToGrid w:val="0"/>
          <w:highlight w:val="none"/>
        </w:rPr>
        <w:t>4.  投标</w:t>
      </w:r>
      <w:r>
        <w:tab/>
      </w:r>
      <w:r>
        <w:fldChar w:fldCharType="begin"/>
      </w:r>
      <w:r>
        <w:instrText xml:space="preserve"> PAGEREF _Toc28804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_Toc19236 </w:instrText>
      </w:r>
      <w:r>
        <w:rPr>
          <w:rFonts w:ascii="宋体" w:hAnsi="宋体"/>
          <w:bCs/>
          <w:szCs w:val="20"/>
          <w:highlight w:val="none"/>
          <w:lang w:val="zh-CN"/>
        </w:rPr>
        <w:fldChar w:fldCharType="separate"/>
      </w:r>
      <w:r>
        <w:rPr>
          <w:rFonts w:hint="eastAsia" w:ascii="宋体" w:hAnsi="宋体" w:cs="宋体"/>
          <w:snapToGrid w:val="0"/>
          <w:szCs w:val="24"/>
          <w:highlight w:val="none"/>
        </w:rPr>
        <w:t>4.1  投标文件的密封和标记</w:t>
      </w:r>
      <w:r>
        <w:tab/>
      </w:r>
      <w:r>
        <w:fldChar w:fldCharType="begin"/>
      </w:r>
      <w:r>
        <w:instrText xml:space="preserve"> PAGEREF _Toc19236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_Toc27391 </w:instrText>
      </w:r>
      <w:r>
        <w:rPr>
          <w:rFonts w:ascii="宋体" w:hAnsi="宋体"/>
          <w:bCs/>
          <w:szCs w:val="20"/>
          <w:highlight w:val="none"/>
          <w:lang w:val="zh-CN"/>
        </w:rPr>
        <w:fldChar w:fldCharType="separate"/>
      </w:r>
      <w:r>
        <w:rPr>
          <w:rFonts w:hint="eastAsia" w:ascii="宋体" w:hAnsi="宋体" w:cs="宋体"/>
          <w:snapToGrid w:val="0"/>
          <w:szCs w:val="24"/>
          <w:highlight w:val="none"/>
        </w:rPr>
        <w:t>4.2  投标文件的递交</w:t>
      </w:r>
      <w:r>
        <w:tab/>
      </w:r>
      <w:r>
        <w:fldChar w:fldCharType="begin"/>
      </w:r>
      <w:r>
        <w:instrText xml:space="preserve"> PAGEREF _Toc27391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_Toc6314 </w:instrText>
      </w:r>
      <w:r>
        <w:rPr>
          <w:rFonts w:ascii="宋体" w:hAnsi="宋体"/>
          <w:bCs/>
          <w:szCs w:val="20"/>
          <w:highlight w:val="none"/>
          <w:lang w:val="zh-CN"/>
        </w:rPr>
        <w:fldChar w:fldCharType="separate"/>
      </w:r>
      <w:r>
        <w:rPr>
          <w:rFonts w:hint="eastAsia" w:ascii="宋体" w:hAnsi="宋体" w:cs="宋体"/>
          <w:snapToGrid w:val="0"/>
          <w:szCs w:val="24"/>
          <w:highlight w:val="none"/>
        </w:rPr>
        <w:t>4.3  投标文件的修改与撤回</w:t>
      </w:r>
      <w:r>
        <w:tab/>
      </w:r>
      <w:r>
        <w:fldChar w:fldCharType="begin"/>
      </w:r>
      <w:r>
        <w:instrText xml:space="preserve"> PAGEREF _Toc6314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_Toc21158 </w:instrText>
      </w:r>
      <w:r>
        <w:rPr>
          <w:rFonts w:ascii="宋体" w:hAnsi="宋体"/>
          <w:bCs/>
          <w:szCs w:val="20"/>
          <w:highlight w:val="none"/>
          <w:lang w:val="zh-CN"/>
        </w:rPr>
        <w:fldChar w:fldCharType="separate"/>
      </w:r>
      <w:r>
        <w:rPr>
          <w:rFonts w:hint="eastAsia" w:ascii="宋体" w:hAnsi="宋体" w:cs="宋体"/>
          <w:snapToGrid w:val="0"/>
          <w:highlight w:val="none"/>
        </w:rPr>
        <w:t>5.  开标</w:t>
      </w:r>
      <w:r>
        <w:tab/>
      </w:r>
      <w:r>
        <w:fldChar w:fldCharType="begin"/>
      </w:r>
      <w:r>
        <w:instrText xml:space="preserve"> PAGEREF _Toc21158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_Toc23461 </w:instrText>
      </w:r>
      <w:r>
        <w:rPr>
          <w:rFonts w:ascii="宋体" w:hAnsi="宋体"/>
          <w:bCs/>
          <w:szCs w:val="20"/>
          <w:highlight w:val="none"/>
          <w:lang w:val="zh-CN"/>
        </w:rPr>
        <w:fldChar w:fldCharType="separate"/>
      </w:r>
      <w:r>
        <w:rPr>
          <w:rFonts w:hint="eastAsia" w:ascii="宋体" w:hAnsi="宋体" w:cs="宋体"/>
          <w:snapToGrid w:val="0"/>
          <w:szCs w:val="24"/>
          <w:highlight w:val="none"/>
        </w:rPr>
        <w:t>5.1  开标时间和地点</w:t>
      </w:r>
      <w:r>
        <w:tab/>
      </w:r>
      <w:r>
        <w:fldChar w:fldCharType="begin"/>
      </w:r>
      <w:r>
        <w:instrText xml:space="preserve"> PAGEREF _Toc23461 \h </w:instrText>
      </w:r>
      <w:r>
        <w:fldChar w:fldCharType="separate"/>
      </w:r>
      <w:r>
        <w:t>27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_Toc23552 </w:instrText>
      </w:r>
      <w:r>
        <w:rPr>
          <w:rFonts w:ascii="宋体" w:hAnsi="宋体"/>
          <w:bCs/>
          <w:szCs w:val="20"/>
          <w:highlight w:val="none"/>
          <w:lang w:val="zh-CN"/>
        </w:rPr>
        <w:fldChar w:fldCharType="separate"/>
      </w:r>
      <w:r>
        <w:rPr>
          <w:rFonts w:hint="eastAsia" w:ascii="宋体" w:hAnsi="宋体" w:cs="宋体"/>
          <w:snapToGrid w:val="0"/>
          <w:szCs w:val="24"/>
          <w:highlight w:val="none"/>
        </w:rPr>
        <w:t>5.2  开标程序</w:t>
      </w:r>
      <w:r>
        <w:tab/>
      </w:r>
      <w:r>
        <w:fldChar w:fldCharType="begin"/>
      </w:r>
      <w:r>
        <w:instrText xml:space="preserve"> PAGEREF _Toc23552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_Toc2132 </w:instrText>
      </w:r>
      <w:r>
        <w:rPr>
          <w:rFonts w:ascii="宋体" w:hAnsi="宋体"/>
          <w:bCs/>
          <w:szCs w:val="20"/>
          <w:highlight w:val="none"/>
          <w:lang w:val="zh-CN"/>
        </w:rPr>
        <w:fldChar w:fldCharType="separate"/>
      </w:r>
      <w:r>
        <w:rPr>
          <w:rFonts w:hint="eastAsia" w:ascii="宋体" w:hAnsi="宋体" w:cs="宋体"/>
          <w:snapToGrid w:val="0"/>
          <w:szCs w:val="24"/>
          <w:highlight w:val="none"/>
        </w:rPr>
        <w:t>5.3  开标异议</w:t>
      </w:r>
      <w:r>
        <w:tab/>
      </w:r>
      <w:r>
        <w:fldChar w:fldCharType="begin"/>
      </w:r>
      <w:r>
        <w:instrText xml:space="preserve"> PAGEREF _Toc2132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_Toc15578 </w:instrText>
      </w:r>
      <w:r>
        <w:rPr>
          <w:rFonts w:ascii="宋体" w:hAnsi="宋体"/>
          <w:bCs/>
          <w:szCs w:val="20"/>
          <w:highlight w:val="none"/>
          <w:lang w:val="zh-CN"/>
        </w:rPr>
        <w:fldChar w:fldCharType="separate"/>
      </w:r>
      <w:r>
        <w:rPr>
          <w:rFonts w:hint="eastAsia" w:ascii="宋体" w:hAnsi="宋体" w:cs="宋体"/>
          <w:snapToGrid w:val="0"/>
          <w:highlight w:val="none"/>
        </w:rPr>
        <w:t>6.  评标</w:t>
      </w:r>
      <w:r>
        <w:tab/>
      </w:r>
      <w:r>
        <w:fldChar w:fldCharType="begin"/>
      </w:r>
      <w:r>
        <w:instrText xml:space="preserve"> PAGEREF _Toc15578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_Toc28083 </w:instrText>
      </w:r>
      <w:r>
        <w:rPr>
          <w:rFonts w:ascii="宋体" w:hAnsi="宋体"/>
          <w:bCs/>
          <w:szCs w:val="20"/>
          <w:highlight w:val="none"/>
          <w:lang w:val="zh-CN"/>
        </w:rPr>
        <w:fldChar w:fldCharType="separate"/>
      </w:r>
      <w:r>
        <w:rPr>
          <w:rFonts w:hint="eastAsia" w:ascii="宋体" w:hAnsi="宋体" w:cs="宋体"/>
          <w:snapToGrid w:val="0"/>
          <w:szCs w:val="24"/>
          <w:highlight w:val="none"/>
        </w:rPr>
        <w:t>6.1  评标委员会</w:t>
      </w:r>
      <w:r>
        <w:tab/>
      </w:r>
      <w:r>
        <w:fldChar w:fldCharType="begin"/>
      </w:r>
      <w:r>
        <w:instrText xml:space="preserve"> PAGEREF _Toc28083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_Toc16153 </w:instrText>
      </w:r>
      <w:r>
        <w:rPr>
          <w:rFonts w:ascii="宋体" w:hAnsi="宋体"/>
          <w:bCs/>
          <w:szCs w:val="20"/>
          <w:highlight w:val="none"/>
          <w:lang w:val="zh-CN"/>
        </w:rPr>
        <w:fldChar w:fldCharType="separate"/>
      </w:r>
      <w:r>
        <w:rPr>
          <w:rFonts w:hint="eastAsia" w:ascii="宋体" w:hAnsi="宋体" w:cs="宋体"/>
          <w:snapToGrid w:val="0"/>
          <w:szCs w:val="24"/>
          <w:highlight w:val="none"/>
        </w:rPr>
        <w:t>6.2  评标原则</w:t>
      </w:r>
      <w:r>
        <w:tab/>
      </w:r>
      <w:r>
        <w:fldChar w:fldCharType="begin"/>
      </w:r>
      <w:r>
        <w:instrText xml:space="preserve"> PAGEREF _Toc16153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_Toc29057 </w:instrText>
      </w:r>
      <w:r>
        <w:rPr>
          <w:rFonts w:ascii="宋体" w:hAnsi="宋体"/>
          <w:bCs/>
          <w:szCs w:val="20"/>
          <w:highlight w:val="none"/>
          <w:lang w:val="zh-CN"/>
        </w:rPr>
        <w:fldChar w:fldCharType="separate"/>
      </w:r>
      <w:r>
        <w:rPr>
          <w:rFonts w:hint="eastAsia" w:ascii="宋体" w:hAnsi="宋体" w:cs="宋体"/>
          <w:snapToGrid w:val="0"/>
          <w:szCs w:val="24"/>
          <w:highlight w:val="none"/>
        </w:rPr>
        <w:t>6.3  评标</w:t>
      </w:r>
      <w:r>
        <w:tab/>
      </w:r>
      <w:r>
        <w:fldChar w:fldCharType="begin"/>
      </w:r>
      <w:r>
        <w:instrText xml:space="preserve"> PAGEREF _Toc29057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_Toc12074 </w:instrText>
      </w:r>
      <w:r>
        <w:rPr>
          <w:rFonts w:ascii="宋体" w:hAnsi="宋体"/>
          <w:bCs/>
          <w:szCs w:val="20"/>
          <w:highlight w:val="none"/>
          <w:lang w:val="zh-CN"/>
        </w:rPr>
        <w:fldChar w:fldCharType="separate"/>
      </w:r>
      <w:r>
        <w:rPr>
          <w:rFonts w:hint="eastAsia" w:ascii="宋体" w:hAnsi="宋体" w:cs="宋体"/>
          <w:snapToGrid w:val="0"/>
          <w:highlight w:val="none"/>
        </w:rPr>
        <w:t>7.  合同授予</w:t>
      </w:r>
      <w:r>
        <w:tab/>
      </w:r>
      <w:r>
        <w:fldChar w:fldCharType="begin"/>
      </w:r>
      <w:r>
        <w:instrText xml:space="preserve"> PAGEREF _Toc12074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_Toc23933 </w:instrText>
      </w:r>
      <w:r>
        <w:rPr>
          <w:rFonts w:ascii="宋体" w:hAnsi="宋体"/>
          <w:bCs/>
          <w:szCs w:val="20"/>
          <w:highlight w:val="none"/>
          <w:lang w:val="zh-CN"/>
        </w:rPr>
        <w:fldChar w:fldCharType="separate"/>
      </w:r>
      <w:r>
        <w:rPr>
          <w:rFonts w:hint="eastAsia" w:ascii="宋体" w:hAnsi="宋体" w:cs="宋体"/>
          <w:snapToGrid w:val="0"/>
          <w:szCs w:val="24"/>
          <w:highlight w:val="none"/>
        </w:rPr>
        <w:t>7.1  定标方式</w:t>
      </w:r>
      <w:r>
        <w:tab/>
      </w:r>
      <w:r>
        <w:fldChar w:fldCharType="begin"/>
      </w:r>
      <w:r>
        <w:instrText xml:space="preserve"> PAGEREF _Toc23933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_Toc10955 </w:instrText>
      </w:r>
      <w:r>
        <w:rPr>
          <w:rFonts w:ascii="宋体" w:hAnsi="宋体"/>
          <w:bCs/>
          <w:szCs w:val="20"/>
          <w:highlight w:val="none"/>
          <w:lang w:val="zh-CN"/>
        </w:rPr>
        <w:fldChar w:fldCharType="separate"/>
      </w:r>
      <w:r>
        <w:rPr>
          <w:rFonts w:hint="eastAsia" w:ascii="宋体" w:hAnsi="宋体" w:cs="宋体"/>
          <w:snapToGrid w:val="0"/>
          <w:szCs w:val="24"/>
          <w:highlight w:val="none"/>
        </w:rPr>
        <w:t>7.2  中标公示及中标通知</w:t>
      </w:r>
      <w:r>
        <w:tab/>
      </w:r>
      <w:r>
        <w:fldChar w:fldCharType="begin"/>
      </w:r>
      <w:r>
        <w:instrText xml:space="preserve"> PAGEREF _Toc10955 \h </w:instrText>
      </w:r>
      <w:r>
        <w:fldChar w:fldCharType="separate"/>
      </w:r>
      <w:r>
        <w:t>28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_Toc20349 </w:instrText>
      </w:r>
      <w:r>
        <w:rPr>
          <w:rFonts w:ascii="宋体" w:hAnsi="宋体"/>
          <w:bCs/>
          <w:szCs w:val="20"/>
          <w:highlight w:val="none"/>
          <w:lang w:val="zh-CN"/>
        </w:rPr>
        <w:fldChar w:fldCharType="separate"/>
      </w:r>
      <w:r>
        <w:rPr>
          <w:rFonts w:hint="eastAsia" w:ascii="宋体" w:hAnsi="宋体" w:cs="宋体"/>
          <w:snapToGrid w:val="0"/>
          <w:szCs w:val="24"/>
          <w:highlight w:val="none"/>
        </w:rPr>
        <w:t>7.3  履约担保</w:t>
      </w:r>
      <w:r>
        <w:tab/>
      </w:r>
      <w:r>
        <w:fldChar w:fldCharType="begin"/>
      </w:r>
      <w:r>
        <w:instrText xml:space="preserve"> PAGEREF _Toc20349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_Toc15172 </w:instrText>
      </w:r>
      <w:r>
        <w:rPr>
          <w:rFonts w:ascii="宋体" w:hAnsi="宋体"/>
          <w:bCs/>
          <w:szCs w:val="20"/>
          <w:highlight w:val="none"/>
          <w:lang w:val="zh-CN"/>
        </w:rPr>
        <w:fldChar w:fldCharType="separate"/>
      </w:r>
      <w:r>
        <w:rPr>
          <w:rFonts w:hint="eastAsia" w:ascii="宋体" w:hAnsi="宋体" w:cs="宋体"/>
          <w:snapToGrid w:val="0"/>
          <w:szCs w:val="24"/>
          <w:highlight w:val="none"/>
        </w:rPr>
        <w:t>7.4  签订合同</w:t>
      </w:r>
      <w:r>
        <w:tab/>
      </w:r>
      <w:r>
        <w:fldChar w:fldCharType="begin"/>
      </w:r>
      <w:r>
        <w:instrText xml:space="preserve"> PAGEREF _Toc15172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_Toc11084 </w:instrText>
      </w:r>
      <w:r>
        <w:rPr>
          <w:rFonts w:ascii="宋体" w:hAnsi="宋体"/>
          <w:bCs/>
          <w:szCs w:val="20"/>
          <w:highlight w:val="none"/>
          <w:lang w:val="zh-CN"/>
        </w:rPr>
        <w:fldChar w:fldCharType="separate"/>
      </w:r>
      <w:r>
        <w:rPr>
          <w:rFonts w:hint="eastAsia" w:ascii="宋体" w:hAnsi="宋体" w:cs="宋体"/>
          <w:snapToGrid w:val="0"/>
          <w:highlight w:val="none"/>
        </w:rPr>
        <w:t>8.  重新招标和不再招标</w:t>
      </w:r>
      <w:r>
        <w:tab/>
      </w:r>
      <w:r>
        <w:fldChar w:fldCharType="begin"/>
      </w:r>
      <w:r>
        <w:instrText xml:space="preserve"> PAGEREF _Toc11084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_Toc15948 </w:instrText>
      </w:r>
      <w:r>
        <w:rPr>
          <w:rFonts w:ascii="宋体" w:hAnsi="宋体"/>
          <w:bCs/>
          <w:szCs w:val="20"/>
          <w:highlight w:val="none"/>
          <w:lang w:val="zh-CN"/>
        </w:rPr>
        <w:fldChar w:fldCharType="separate"/>
      </w:r>
      <w:r>
        <w:rPr>
          <w:rFonts w:hint="eastAsia" w:ascii="宋体" w:hAnsi="宋体" w:cs="宋体"/>
          <w:snapToGrid w:val="0"/>
          <w:szCs w:val="24"/>
          <w:highlight w:val="none"/>
        </w:rPr>
        <w:t>8.1  重新招标</w:t>
      </w:r>
      <w:r>
        <w:tab/>
      </w:r>
      <w:r>
        <w:fldChar w:fldCharType="begin"/>
      </w:r>
      <w:r>
        <w:instrText xml:space="preserve"> PAGEREF _Toc15948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_Toc9334 </w:instrText>
      </w:r>
      <w:r>
        <w:rPr>
          <w:rFonts w:ascii="宋体" w:hAnsi="宋体"/>
          <w:bCs/>
          <w:szCs w:val="20"/>
          <w:highlight w:val="none"/>
          <w:lang w:val="zh-CN"/>
        </w:rPr>
        <w:fldChar w:fldCharType="separate"/>
      </w:r>
      <w:r>
        <w:rPr>
          <w:rFonts w:hint="eastAsia" w:ascii="宋体" w:hAnsi="宋体" w:cs="宋体"/>
          <w:snapToGrid w:val="0"/>
          <w:szCs w:val="24"/>
          <w:highlight w:val="none"/>
        </w:rPr>
        <w:t>8.2  二次招标和不再招标</w:t>
      </w:r>
      <w:r>
        <w:tab/>
      </w:r>
      <w:r>
        <w:fldChar w:fldCharType="begin"/>
      </w:r>
      <w:r>
        <w:instrText xml:space="preserve"> PAGEREF _Toc9334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_Toc31530 </w:instrText>
      </w:r>
      <w:r>
        <w:rPr>
          <w:rFonts w:ascii="宋体" w:hAnsi="宋体"/>
          <w:bCs/>
          <w:szCs w:val="20"/>
          <w:highlight w:val="none"/>
          <w:lang w:val="zh-CN"/>
        </w:rPr>
        <w:fldChar w:fldCharType="separate"/>
      </w:r>
      <w:r>
        <w:rPr>
          <w:rFonts w:hint="eastAsia" w:ascii="宋体" w:hAnsi="宋体" w:cs="宋体"/>
          <w:snapToGrid w:val="0"/>
          <w:highlight w:val="none"/>
        </w:rPr>
        <w:t>9.  纪律和监督</w:t>
      </w:r>
      <w:r>
        <w:tab/>
      </w:r>
      <w:r>
        <w:fldChar w:fldCharType="begin"/>
      </w:r>
      <w:r>
        <w:instrText xml:space="preserve"> PAGEREF _Toc31530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_Toc26469 </w:instrText>
      </w:r>
      <w:r>
        <w:rPr>
          <w:rFonts w:ascii="宋体" w:hAnsi="宋体"/>
          <w:bCs/>
          <w:szCs w:val="20"/>
          <w:highlight w:val="none"/>
          <w:lang w:val="zh-CN"/>
        </w:rPr>
        <w:fldChar w:fldCharType="separate"/>
      </w:r>
      <w:r>
        <w:rPr>
          <w:rFonts w:hint="eastAsia" w:ascii="宋体" w:hAnsi="宋体" w:cs="宋体"/>
          <w:snapToGrid w:val="0"/>
          <w:szCs w:val="24"/>
          <w:highlight w:val="none"/>
        </w:rPr>
        <w:t>9.1  对招标人的纪律要求</w:t>
      </w:r>
      <w:r>
        <w:tab/>
      </w:r>
      <w:r>
        <w:fldChar w:fldCharType="begin"/>
      </w:r>
      <w:r>
        <w:instrText xml:space="preserve"> PAGEREF _Toc26469 \h </w:instrText>
      </w:r>
      <w:r>
        <w:fldChar w:fldCharType="separate"/>
      </w:r>
      <w:r>
        <w:t>29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_Toc28121 </w:instrText>
      </w:r>
      <w:r>
        <w:rPr>
          <w:rFonts w:ascii="宋体" w:hAnsi="宋体"/>
          <w:bCs/>
          <w:szCs w:val="20"/>
          <w:highlight w:val="none"/>
          <w:lang w:val="zh-CN"/>
        </w:rPr>
        <w:fldChar w:fldCharType="separate"/>
      </w:r>
      <w:r>
        <w:rPr>
          <w:rFonts w:hint="eastAsia" w:ascii="宋体" w:hAnsi="宋体" w:cs="宋体"/>
          <w:snapToGrid w:val="0"/>
          <w:szCs w:val="24"/>
          <w:highlight w:val="none"/>
        </w:rPr>
        <w:t>9.2  对投标人的纪律要求</w:t>
      </w:r>
      <w:r>
        <w:tab/>
      </w:r>
      <w:r>
        <w:fldChar w:fldCharType="begin"/>
      </w:r>
      <w:r>
        <w:instrText xml:space="preserve"> PAGEREF _Toc28121 \h </w:instrText>
      </w:r>
      <w:r>
        <w:fldChar w:fldCharType="separate"/>
      </w:r>
      <w:r>
        <w:t>30</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_Toc25730 </w:instrText>
      </w:r>
      <w:r>
        <w:rPr>
          <w:rFonts w:ascii="宋体" w:hAnsi="宋体"/>
          <w:bCs/>
          <w:szCs w:val="20"/>
          <w:highlight w:val="none"/>
          <w:lang w:val="zh-CN"/>
        </w:rPr>
        <w:fldChar w:fldCharType="separate"/>
      </w:r>
      <w:r>
        <w:rPr>
          <w:rFonts w:hint="eastAsia" w:ascii="宋体" w:hAnsi="宋体" w:cs="宋体"/>
          <w:snapToGrid w:val="0"/>
          <w:szCs w:val="24"/>
          <w:highlight w:val="none"/>
        </w:rPr>
        <w:t>9.3  对评标委员会成员的纪律要求</w:t>
      </w:r>
      <w:r>
        <w:tab/>
      </w:r>
      <w:r>
        <w:fldChar w:fldCharType="begin"/>
      </w:r>
      <w:r>
        <w:instrText xml:space="preserve"> PAGEREF _Toc25730 \h </w:instrText>
      </w:r>
      <w:r>
        <w:fldChar w:fldCharType="separate"/>
      </w:r>
      <w:r>
        <w:t>30</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_Toc24619 </w:instrText>
      </w:r>
      <w:r>
        <w:rPr>
          <w:rFonts w:ascii="宋体" w:hAnsi="宋体"/>
          <w:bCs/>
          <w:szCs w:val="20"/>
          <w:highlight w:val="none"/>
          <w:lang w:val="zh-CN"/>
        </w:rPr>
        <w:fldChar w:fldCharType="separate"/>
      </w:r>
      <w:r>
        <w:rPr>
          <w:rFonts w:hint="eastAsia" w:ascii="宋体" w:hAnsi="宋体" w:cs="宋体"/>
          <w:snapToGrid w:val="0"/>
          <w:szCs w:val="24"/>
          <w:highlight w:val="none"/>
        </w:rPr>
        <w:t>9.4  对与评标活动有关的工作人员的纪律要求</w:t>
      </w:r>
      <w:r>
        <w:tab/>
      </w:r>
      <w:r>
        <w:fldChar w:fldCharType="begin"/>
      </w:r>
      <w:r>
        <w:instrText xml:space="preserve"> PAGEREF _Toc24619 \h </w:instrText>
      </w:r>
      <w:r>
        <w:fldChar w:fldCharType="separate"/>
      </w:r>
      <w:r>
        <w:t>31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_Toc5425 </w:instrText>
      </w:r>
      <w:r>
        <w:rPr>
          <w:rFonts w:ascii="宋体" w:hAnsi="宋体"/>
          <w:bCs/>
          <w:szCs w:val="20"/>
          <w:highlight w:val="none"/>
          <w:lang w:val="zh-CN"/>
        </w:rPr>
        <w:fldChar w:fldCharType="separate"/>
      </w:r>
      <w:r>
        <w:rPr>
          <w:rFonts w:hint="eastAsia" w:ascii="宋体" w:hAnsi="宋体" w:cs="宋体"/>
          <w:snapToGrid w:val="0"/>
          <w:szCs w:val="24"/>
          <w:highlight w:val="none"/>
        </w:rPr>
        <w:t>9.5  投诉</w:t>
      </w:r>
      <w:r>
        <w:tab/>
      </w:r>
      <w:r>
        <w:fldChar w:fldCharType="begin"/>
      </w:r>
      <w:r>
        <w:instrText xml:space="preserve"> PAGEREF _Toc5425 \h </w:instrText>
      </w:r>
      <w:r>
        <w:fldChar w:fldCharType="separate"/>
      </w:r>
      <w:r>
        <w:t>31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_Toc26956 </w:instrText>
      </w:r>
      <w:r>
        <w:rPr>
          <w:rFonts w:ascii="宋体" w:hAnsi="宋体"/>
          <w:bCs/>
          <w:szCs w:val="20"/>
          <w:highlight w:val="none"/>
          <w:lang w:val="zh-CN"/>
        </w:rPr>
        <w:fldChar w:fldCharType="separate"/>
      </w:r>
      <w:r>
        <w:rPr>
          <w:rFonts w:hint="eastAsia" w:ascii="宋体" w:hAnsi="宋体" w:cs="宋体"/>
          <w:snapToGrid w:val="0"/>
          <w:highlight w:val="none"/>
        </w:rPr>
        <w:t>10. 需要补充的其他内容</w:t>
      </w:r>
      <w:r>
        <w:tab/>
      </w:r>
      <w:r>
        <w:fldChar w:fldCharType="begin"/>
      </w:r>
      <w:r>
        <w:instrText xml:space="preserve"> PAGEREF _Toc26956 \h </w:instrText>
      </w:r>
      <w:r>
        <w:fldChar w:fldCharType="separate"/>
      </w:r>
      <w:r>
        <w:t>31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_Toc4580 </w:instrText>
      </w:r>
      <w:r>
        <w:rPr>
          <w:rFonts w:ascii="宋体" w:hAnsi="宋体"/>
          <w:bCs/>
          <w:szCs w:val="20"/>
          <w:highlight w:val="none"/>
          <w:lang w:val="zh-CN"/>
        </w:rPr>
        <w:fldChar w:fldCharType="separate"/>
      </w:r>
      <w:r>
        <w:rPr>
          <w:rFonts w:hint="eastAsia" w:ascii="宋体" w:hAnsi="宋体" w:cs="宋体"/>
          <w:highlight w:val="none"/>
        </w:rPr>
        <w:t>第三章  评标办法（综合评估法）</w:t>
      </w:r>
      <w:r>
        <w:tab/>
      </w:r>
      <w:r>
        <w:fldChar w:fldCharType="begin"/>
      </w:r>
      <w:r>
        <w:instrText xml:space="preserve"> PAGEREF _Toc4580 \h </w:instrText>
      </w:r>
      <w:r>
        <w:fldChar w:fldCharType="separate"/>
      </w:r>
      <w:r>
        <w:t>32</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_Toc28178 </w:instrText>
      </w:r>
      <w:r>
        <w:rPr>
          <w:rFonts w:ascii="宋体" w:hAnsi="宋体"/>
          <w:bCs/>
          <w:szCs w:val="20"/>
          <w:highlight w:val="none"/>
          <w:lang w:val="zh-CN"/>
        </w:rPr>
        <w:fldChar w:fldCharType="separate"/>
      </w:r>
      <w:r>
        <w:rPr>
          <w:rFonts w:hint="eastAsia" w:ascii="宋体" w:hAnsi="宋体" w:cs="宋体"/>
          <w:highlight w:val="none"/>
        </w:rPr>
        <w:t>评标办法前附表</w:t>
      </w:r>
      <w:r>
        <w:tab/>
      </w:r>
      <w:r>
        <w:fldChar w:fldCharType="begin"/>
      </w:r>
      <w:r>
        <w:instrText xml:space="preserve"> PAGEREF _Toc28178 \h </w:instrText>
      </w:r>
      <w:r>
        <w:fldChar w:fldCharType="separate"/>
      </w:r>
      <w:r>
        <w:t>32</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_Toc18843 </w:instrText>
      </w:r>
      <w:r>
        <w:rPr>
          <w:rFonts w:ascii="宋体" w:hAnsi="宋体"/>
          <w:bCs/>
          <w:szCs w:val="20"/>
          <w:highlight w:val="none"/>
          <w:lang w:val="zh-CN"/>
        </w:rPr>
        <w:fldChar w:fldCharType="separate"/>
      </w:r>
      <w:r>
        <w:rPr>
          <w:rFonts w:hint="eastAsia" w:ascii="Times New Roman" w:hAnsi="Times New Roman" w:eastAsia="宋体" w:cs="Times New Roman"/>
          <w:bCs w:val="0"/>
          <w:kern w:val="2"/>
          <w:szCs w:val="24"/>
          <w:highlight w:val="none"/>
          <w:lang w:val="en-US" w:eastAsia="zh-CN" w:bidi="ar-SA"/>
        </w:rPr>
        <w:t>投标人须在</w:t>
      </w:r>
      <w:r>
        <w:rPr>
          <w:rFonts w:hint="eastAsia" w:ascii="Times New Roman" w:hAnsi="Times New Roman" w:eastAsia="宋体" w:cs="Times New Roman"/>
          <w:bCs/>
          <w:kern w:val="2"/>
          <w:szCs w:val="24"/>
          <w:highlight w:val="none"/>
          <w:lang w:val="en-US" w:eastAsia="zh-CN" w:bidi="ar-SA"/>
        </w:rPr>
        <w:t>投标文件商务部分</w:t>
      </w:r>
      <w:r>
        <w:rPr>
          <w:rFonts w:hint="eastAsia" w:ascii="Times New Roman" w:hAnsi="Times New Roman" w:eastAsia="宋体" w:cs="Times New Roman"/>
          <w:bCs w:val="0"/>
          <w:kern w:val="2"/>
          <w:szCs w:val="24"/>
          <w:highlight w:val="none"/>
          <w:lang w:val="en-US" w:eastAsia="zh-CN" w:bidi="ar-SA"/>
        </w:rPr>
        <w:t>提供在2023年1</w:t>
      </w:r>
      <w:r>
        <w:rPr>
          <w:rFonts w:hint="eastAsia" w:cs="Times New Roman"/>
          <w:bCs w:val="0"/>
          <w:kern w:val="2"/>
          <w:szCs w:val="24"/>
          <w:highlight w:val="none"/>
          <w:lang w:val="en-US" w:eastAsia="zh-CN" w:bidi="ar-SA"/>
        </w:rPr>
        <w:t>2</w:t>
      </w:r>
      <w:r>
        <w:rPr>
          <w:rFonts w:hint="eastAsia" w:ascii="Times New Roman" w:hAnsi="Times New Roman" w:eastAsia="宋体" w:cs="Times New Roman"/>
          <w:bCs w:val="0"/>
          <w:kern w:val="2"/>
          <w:szCs w:val="24"/>
          <w:highlight w:val="none"/>
          <w:lang w:val="en-US" w:eastAsia="zh-CN" w:bidi="ar-SA"/>
        </w:rPr>
        <w:t>月</w:t>
      </w:r>
      <w:r>
        <w:rPr>
          <w:rFonts w:hint="eastAsia" w:cs="Times New Roman"/>
          <w:bCs w:val="0"/>
          <w:kern w:val="2"/>
          <w:szCs w:val="24"/>
          <w:highlight w:val="none"/>
          <w:lang w:val="en-US" w:eastAsia="zh-CN" w:bidi="ar-SA"/>
        </w:rPr>
        <w:t>3</w:t>
      </w:r>
      <w:r>
        <w:rPr>
          <w:rFonts w:hint="eastAsia" w:ascii="Times New Roman" w:hAnsi="Times New Roman" w:eastAsia="宋体" w:cs="Times New Roman"/>
          <w:bCs w:val="0"/>
          <w:kern w:val="2"/>
          <w:szCs w:val="24"/>
          <w:highlight w:val="none"/>
          <w:lang w:val="en-US" w:eastAsia="zh-CN" w:bidi="ar-SA"/>
        </w:rPr>
        <w:t>1日前</w:t>
      </w:r>
      <w:r>
        <w:rPr>
          <w:rFonts w:hint="eastAsia" w:cs="Times New Roman"/>
          <w:bCs w:val="0"/>
          <w:kern w:val="2"/>
          <w:szCs w:val="24"/>
          <w:highlight w:val="none"/>
          <w:lang w:val="en-US" w:eastAsia="zh-CN" w:bidi="ar-SA"/>
        </w:rPr>
        <w:t>设立</w:t>
      </w:r>
      <w:r>
        <w:rPr>
          <w:rFonts w:hint="eastAsia" w:ascii="Times New Roman" w:hAnsi="Times New Roman" w:eastAsia="宋体" w:cs="Times New Roman"/>
          <w:bCs w:val="0"/>
          <w:kern w:val="2"/>
          <w:szCs w:val="24"/>
          <w:highlight w:val="none"/>
          <w:lang w:val="en-US" w:eastAsia="zh-CN" w:bidi="ar-SA"/>
        </w:rPr>
        <w:t>渝机构</w:t>
      </w:r>
      <w:r>
        <w:rPr>
          <w:rFonts w:hint="eastAsia" w:cs="Times New Roman"/>
          <w:bCs w:val="0"/>
          <w:kern w:val="2"/>
          <w:szCs w:val="24"/>
          <w:highlight w:val="none"/>
          <w:lang w:val="en-US" w:eastAsia="zh-CN" w:bidi="ar-SA"/>
        </w:rPr>
        <w:t>证明材料扫描件或复印件</w:t>
      </w:r>
      <w:r>
        <w:rPr>
          <w:rFonts w:hint="eastAsia" w:ascii="Times New Roman" w:hAnsi="Times New Roman" w:eastAsia="宋体" w:cs="Times New Roman"/>
          <w:bCs w:val="0"/>
          <w:kern w:val="2"/>
          <w:szCs w:val="24"/>
          <w:highlight w:val="none"/>
          <w:lang w:val="en-US" w:eastAsia="zh-CN" w:bidi="ar-SA"/>
        </w:rPr>
        <w:t>并加盖投标人单位公章。</w:t>
      </w:r>
      <w:r>
        <w:rPr>
          <w:rFonts w:hint="eastAsia" w:cs="Times New Roman"/>
          <w:bCs w:val="0"/>
          <w:kern w:val="2"/>
          <w:szCs w:val="24"/>
          <w:highlight w:val="none"/>
          <w:lang w:val="en-US" w:eastAsia="zh-CN" w:bidi="ar-SA"/>
        </w:rPr>
        <w:t>上述证明材料包括但不限于重庆本地投标人营业执照（以注册地为准）、非重庆本地投标人</w:t>
      </w:r>
      <w:r>
        <w:rPr>
          <w:rFonts w:hint="eastAsia" w:ascii="Times New Roman" w:hAnsi="Times New Roman" w:eastAsia="宋体" w:cs="Times New Roman"/>
          <w:bCs w:val="0"/>
          <w:kern w:val="2"/>
          <w:szCs w:val="24"/>
          <w:highlight w:val="none"/>
          <w:lang w:val="en-US" w:eastAsia="zh-CN" w:bidi="ar-SA"/>
        </w:rPr>
        <w:t>在渝分支机构</w:t>
      </w:r>
      <w:r>
        <w:rPr>
          <w:rFonts w:hint="eastAsia" w:cs="Times New Roman"/>
          <w:bCs w:val="0"/>
          <w:kern w:val="2"/>
          <w:szCs w:val="24"/>
          <w:highlight w:val="none"/>
          <w:lang w:val="en-US" w:eastAsia="zh-CN" w:bidi="ar-SA"/>
        </w:rPr>
        <w:t>营业执照（以注册地及成立日期为准）等。</w:t>
      </w:r>
      <w:r>
        <w:tab/>
      </w:r>
      <w:r>
        <w:fldChar w:fldCharType="begin"/>
      </w:r>
      <w:r>
        <w:instrText xml:space="preserve"> PAGEREF _Toc18843 \h </w:instrText>
      </w:r>
      <w:r>
        <w:fldChar w:fldCharType="separate"/>
      </w:r>
      <w:r>
        <w:t>35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_Toc20721 </w:instrText>
      </w:r>
      <w:r>
        <w:rPr>
          <w:rFonts w:ascii="宋体" w:hAnsi="宋体"/>
          <w:bCs/>
          <w:szCs w:val="20"/>
          <w:highlight w:val="none"/>
          <w:lang w:val="zh-CN"/>
        </w:rPr>
        <w:fldChar w:fldCharType="separate"/>
      </w:r>
      <w:r>
        <w:rPr>
          <w:rFonts w:hint="eastAsia" w:ascii="宋体" w:hAnsi="宋体" w:cs="宋体"/>
          <w:snapToGrid w:val="0"/>
          <w:highlight w:val="none"/>
        </w:rPr>
        <w:t>1.  评标方法</w:t>
      </w:r>
      <w:r>
        <w:tab/>
      </w:r>
      <w:r>
        <w:fldChar w:fldCharType="begin"/>
      </w:r>
      <w:r>
        <w:instrText xml:space="preserve"> PAGEREF _Toc20721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_Toc28299 </w:instrText>
      </w:r>
      <w:r>
        <w:rPr>
          <w:rFonts w:ascii="宋体" w:hAnsi="宋体"/>
          <w:bCs/>
          <w:szCs w:val="20"/>
          <w:highlight w:val="none"/>
          <w:lang w:val="zh-CN"/>
        </w:rPr>
        <w:fldChar w:fldCharType="separate"/>
      </w:r>
      <w:r>
        <w:rPr>
          <w:rFonts w:hint="eastAsia" w:ascii="宋体" w:hAnsi="宋体" w:cs="宋体"/>
          <w:snapToGrid w:val="0"/>
          <w:highlight w:val="none"/>
        </w:rPr>
        <w:t>2.  评审标准</w:t>
      </w:r>
      <w:r>
        <w:tab/>
      </w:r>
      <w:r>
        <w:fldChar w:fldCharType="begin"/>
      </w:r>
      <w:r>
        <w:instrText xml:space="preserve"> PAGEREF _Toc28299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_Toc13981 </w:instrText>
      </w:r>
      <w:r>
        <w:rPr>
          <w:rFonts w:ascii="宋体" w:hAnsi="宋体"/>
          <w:bCs/>
          <w:szCs w:val="20"/>
          <w:highlight w:val="none"/>
          <w:lang w:val="zh-CN"/>
        </w:rPr>
        <w:fldChar w:fldCharType="separate"/>
      </w:r>
      <w:r>
        <w:rPr>
          <w:rFonts w:hint="eastAsia" w:ascii="宋体" w:hAnsi="宋体" w:cs="宋体"/>
          <w:snapToGrid w:val="0"/>
          <w:szCs w:val="24"/>
          <w:highlight w:val="none"/>
        </w:rPr>
        <w:t>2.1  初步评审标准</w:t>
      </w:r>
      <w:r>
        <w:tab/>
      </w:r>
      <w:r>
        <w:fldChar w:fldCharType="begin"/>
      </w:r>
      <w:r>
        <w:instrText xml:space="preserve"> PAGEREF _Toc13981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_Toc2234 </w:instrText>
      </w:r>
      <w:r>
        <w:rPr>
          <w:rFonts w:ascii="宋体" w:hAnsi="宋体"/>
          <w:bCs/>
          <w:szCs w:val="20"/>
          <w:highlight w:val="none"/>
          <w:lang w:val="zh-CN"/>
        </w:rPr>
        <w:fldChar w:fldCharType="separate"/>
      </w:r>
      <w:r>
        <w:rPr>
          <w:rFonts w:hint="eastAsia" w:ascii="宋体" w:hAnsi="宋体" w:cs="宋体"/>
          <w:snapToGrid w:val="0"/>
          <w:szCs w:val="24"/>
          <w:highlight w:val="none"/>
        </w:rPr>
        <w:t>2.2  分值构成与评分标准</w:t>
      </w:r>
      <w:r>
        <w:tab/>
      </w:r>
      <w:r>
        <w:fldChar w:fldCharType="begin"/>
      </w:r>
      <w:r>
        <w:instrText xml:space="preserve"> PAGEREF _Toc2234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_Toc11414 </w:instrText>
      </w:r>
      <w:r>
        <w:rPr>
          <w:rFonts w:ascii="宋体" w:hAnsi="宋体"/>
          <w:bCs/>
          <w:szCs w:val="20"/>
          <w:highlight w:val="none"/>
          <w:lang w:val="zh-CN"/>
        </w:rPr>
        <w:fldChar w:fldCharType="separate"/>
      </w:r>
      <w:r>
        <w:rPr>
          <w:rFonts w:hint="eastAsia" w:ascii="宋体" w:hAnsi="宋体" w:cs="宋体"/>
          <w:snapToGrid w:val="0"/>
          <w:highlight w:val="none"/>
        </w:rPr>
        <w:t>3.  评标程序</w:t>
      </w:r>
      <w:r>
        <w:tab/>
      </w:r>
      <w:r>
        <w:fldChar w:fldCharType="begin"/>
      </w:r>
      <w:r>
        <w:instrText xml:space="preserve"> PAGEREF _Toc11414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_Toc26331 </w:instrText>
      </w:r>
      <w:r>
        <w:rPr>
          <w:rFonts w:ascii="宋体" w:hAnsi="宋体"/>
          <w:bCs/>
          <w:szCs w:val="20"/>
          <w:highlight w:val="none"/>
          <w:lang w:val="zh-CN"/>
        </w:rPr>
        <w:fldChar w:fldCharType="separate"/>
      </w:r>
      <w:r>
        <w:rPr>
          <w:rFonts w:hint="eastAsia" w:ascii="宋体" w:hAnsi="宋体" w:cs="宋体"/>
          <w:snapToGrid w:val="0"/>
          <w:szCs w:val="24"/>
          <w:highlight w:val="none"/>
        </w:rPr>
        <w:t>3.1  初步评审</w:t>
      </w:r>
      <w:r>
        <w:tab/>
      </w:r>
      <w:r>
        <w:fldChar w:fldCharType="begin"/>
      </w:r>
      <w:r>
        <w:instrText xml:space="preserve"> PAGEREF _Toc26331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_Toc10545 </w:instrText>
      </w:r>
      <w:r>
        <w:rPr>
          <w:rFonts w:ascii="宋体" w:hAnsi="宋体"/>
          <w:bCs/>
          <w:szCs w:val="20"/>
          <w:highlight w:val="none"/>
          <w:lang w:val="zh-CN"/>
        </w:rPr>
        <w:fldChar w:fldCharType="separate"/>
      </w:r>
      <w:r>
        <w:rPr>
          <w:rFonts w:hint="eastAsia" w:ascii="宋体" w:hAnsi="宋体" w:cs="宋体"/>
          <w:snapToGrid w:val="0"/>
          <w:szCs w:val="24"/>
          <w:highlight w:val="none"/>
        </w:rPr>
        <w:t>3.2  详细评审</w:t>
      </w:r>
      <w:r>
        <w:tab/>
      </w:r>
      <w:r>
        <w:fldChar w:fldCharType="begin"/>
      </w:r>
      <w:r>
        <w:instrText xml:space="preserve"> PAGEREF _Toc10545 \h </w:instrText>
      </w:r>
      <w:r>
        <w:fldChar w:fldCharType="separate"/>
      </w:r>
      <w:r>
        <w:t>37</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_Toc9904 </w:instrText>
      </w:r>
      <w:r>
        <w:rPr>
          <w:rFonts w:ascii="宋体" w:hAnsi="宋体"/>
          <w:bCs/>
          <w:szCs w:val="20"/>
          <w:highlight w:val="none"/>
          <w:lang w:val="zh-CN"/>
        </w:rPr>
        <w:fldChar w:fldCharType="separate"/>
      </w:r>
      <w:r>
        <w:rPr>
          <w:rFonts w:hint="eastAsia" w:ascii="宋体" w:hAnsi="宋体" w:cs="宋体"/>
          <w:snapToGrid w:val="0"/>
          <w:szCs w:val="24"/>
          <w:highlight w:val="none"/>
        </w:rPr>
        <w:t>3.3  投标文件的澄清和补正</w:t>
      </w:r>
      <w:r>
        <w:tab/>
      </w:r>
      <w:r>
        <w:fldChar w:fldCharType="begin"/>
      </w:r>
      <w:r>
        <w:instrText xml:space="preserve"> PAGEREF _Toc9904 \h </w:instrText>
      </w:r>
      <w:r>
        <w:fldChar w:fldCharType="separate"/>
      </w:r>
      <w:r>
        <w:t>38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_Toc22753 </w:instrText>
      </w:r>
      <w:r>
        <w:rPr>
          <w:rFonts w:ascii="宋体" w:hAnsi="宋体"/>
          <w:bCs/>
          <w:szCs w:val="20"/>
          <w:highlight w:val="none"/>
          <w:lang w:val="zh-CN"/>
        </w:rPr>
        <w:fldChar w:fldCharType="separate"/>
      </w:r>
      <w:r>
        <w:rPr>
          <w:rFonts w:hint="eastAsia" w:ascii="宋体" w:hAnsi="宋体" w:cs="宋体"/>
          <w:snapToGrid w:val="0"/>
          <w:szCs w:val="24"/>
          <w:highlight w:val="none"/>
        </w:rPr>
        <w:t>3.4  评标结果</w:t>
      </w:r>
      <w:r>
        <w:tab/>
      </w:r>
      <w:r>
        <w:fldChar w:fldCharType="begin"/>
      </w:r>
      <w:r>
        <w:instrText xml:space="preserve"> PAGEREF _Toc22753 \h </w:instrText>
      </w:r>
      <w:r>
        <w:fldChar w:fldCharType="separate"/>
      </w:r>
      <w:r>
        <w:t>38</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_Toc6576 </w:instrText>
      </w:r>
      <w:r>
        <w:rPr>
          <w:rFonts w:ascii="宋体" w:hAnsi="宋体"/>
          <w:bCs/>
          <w:szCs w:val="20"/>
          <w:highlight w:val="none"/>
          <w:lang w:val="zh-CN"/>
        </w:rPr>
        <w:fldChar w:fldCharType="separate"/>
      </w:r>
      <w:r>
        <w:rPr>
          <w:rFonts w:hint="eastAsia" w:ascii="宋体" w:hAnsi="宋体"/>
          <w:kern w:val="0"/>
        </w:rPr>
        <w:t xml:space="preserve">第四章 </w:t>
      </w:r>
      <w:r>
        <w:rPr>
          <w:rFonts w:hint="eastAsia" w:ascii="宋体" w:hAnsi="宋体"/>
          <w:kern w:val="0"/>
          <w:highlight w:val="none"/>
        </w:rPr>
        <w:t>合同条款及格式</w:t>
      </w:r>
      <w:r>
        <w:tab/>
      </w:r>
      <w:r>
        <w:fldChar w:fldCharType="begin"/>
      </w:r>
      <w:r>
        <w:instrText xml:space="preserve"> PAGEREF _Toc6576 \h </w:instrText>
      </w:r>
      <w:r>
        <w:fldChar w:fldCharType="separate"/>
      </w:r>
      <w:r>
        <w:t>41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_Toc2763 </w:instrText>
      </w:r>
      <w:r>
        <w:rPr>
          <w:rFonts w:ascii="宋体" w:hAnsi="宋体"/>
          <w:bCs/>
          <w:szCs w:val="20"/>
          <w:highlight w:val="none"/>
          <w:lang w:val="zh-CN"/>
        </w:rPr>
        <w:fldChar w:fldCharType="separate"/>
      </w:r>
      <w:r>
        <w:rPr>
          <w:rFonts w:hint="eastAsia" w:ascii="宋体" w:hAnsi="宋体"/>
          <w:highlight w:val="none"/>
        </w:rPr>
        <w:t>第五章  工程量清单</w:t>
      </w:r>
      <w:r>
        <w:tab/>
      </w:r>
      <w:r>
        <w:fldChar w:fldCharType="begin"/>
      </w:r>
      <w:r>
        <w:instrText xml:space="preserve"> PAGEREF _Toc2763 \h </w:instrText>
      </w:r>
      <w:r>
        <w:fldChar w:fldCharType="separate"/>
      </w:r>
      <w:r>
        <w:t>42</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_Toc12242 </w:instrText>
      </w:r>
      <w:r>
        <w:rPr>
          <w:rFonts w:ascii="宋体" w:hAnsi="宋体"/>
          <w:bCs/>
          <w:szCs w:val="20"/>
          <w:highlight w:val="none"/>
          <w:lang w:val="zh-CN"/>
        </w:rPr>
        <w:fldChar w:fldCharType="separate"/>
      </w:r>
      <w:r>
        <w:rPr>
          <w:rFonts w:ascii="宋体" w:hAnsi="宋体"/>
          <w:szCs w:val="52"/>
          <w:highlight w:val="none"/>
        </w:rPr>
        <w:t>第 二 卷</w:t>
      </w:r>
      <w:r>
        <w:tab/>
      </w:r>
      <w:r>
        <w:fldChar w:fldCharType="begin"/>
      </w:r>
      <w:r>
        <w:instrText xml:space="preserve"> PAGEREF _Toc12242 \h </w:instrText>
      </w:r>
      <w:r>
        <w:fldChar w:fldCharType="separate"/>
      </w:r>
      <w:r>
        <w:t>43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_Toc24295 </w:instrText>
      </w:r>
      <w:r>
        <w:rPr>
          <w:rFonts w:ascii="宋体" w:hAnsi="宋体"/>
          <w:bCs/>
          <w:szCs w:val="20"/>
          <w:highlight w:val="none"/>
          <w:lang w:val="zh-CN"/>
        </w:rPr>
        <w:fldChar w:fldCharType="separate"/>
      </w:r>
      <w:r>
        <w:rPr>
          <w:rFonts w:hint="eastAsia" w:ascii="宋体" w:hAnsi="宋体"/>
          <w:highlight w:val="none"/>
        </w:rPr>
        <w:t>第六章  图纸</w:t>
      </w:r>
      <w:r>
        <w:tab/>
      </w:r>
      <w:r>
        <w:fldChar w:fldCharType="begin"/>
      </w:r>
      <w:r>
        <w:instrText xml:space="preserve"> PAGEREF _Toc24295 \h </w:instrText>
      </w:r>
      <w:r>
        <w:fldChar w:fldCharType="separate"/>
      </w:r>
      <w:r>
        <w:t>44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_Toc8608 </w:instrText>
      </w:r>
      <w:r>
        <w:rPr>
          <w:rFonts w:ascii="宋体" w:hAnsi="宋体"/>
          <w:bCs/>
          <w:szCs w:val="20"/>
          <w:highlight w:val="none"/>
          <w:lang w:val="zh-CN"/>
        </w:rPr>
        <w:fldChar w:fldCharType="separate"/>
      </w:r>
      <w:r>
        <w:rPr>
          <w:rFonts w:hint="eastAsia" w:ascii="宋体" w:hAnsi="宋体"/>
          <w:szCs w:val="52"/>
          <w:highlight w:val="none"/>
        </w:rPr>
        <w:t>第</w:t>
      </w:r>
      <w:r>
        <w:rPr>
          <w:rFonts w:ascii="宋体" w:hAnsi="宋体"/>
          <w:szCs w:val="52"/>
          <w:highlight w:val="none"/>
        </w:rPr>
        <w:t xml:space="preserve"> </w:t>
      </w:r>
      <w:r>
        <w:rPr>
          <w:rFonts w:hint="eastAsia" w:ascii="宋体" w:hAnsi="宋体"/>
          <w:szCs w:val="52"/>
          <w:highlight w:val="none"/>
        </w:rPr>
        <w:t>三</w:t>
      </w:r>
      <w:r>
        <w:rPr>
          <w:rFonts w:ascii="宋体" w:hAnsi="宋体"/>
          <w:szCs w:val="52"/>
          <w:highlight w:val="none"/>
        </w:rPr>
        <w:t xml:space="preserve"> </w:t>
      </w:r>
      <w:r>
        <w:rPr>
          <w:rFonts w:hint="eastAsia" w:ascii="宋体" w:hAnsi="宋体"/>
          <w:szCs w:val="52"/>
          <w:highlight w:val="none"/>
        </w:rPr>
        <w:t>卷</w:t>
      </w:r>
      <w:r>
        <w:tab/>
      </w:r>
      <w:r>
        <w:fldChar w:fldCharType="begin"/>
      </w:r>
      <w:r>
        <w:instrText xml:space="preserve"> PAGEREF _Toc8608 \h </w:instrText>
      </w:r>
      <w:r>
        <w:fldChar w:fldCharType="separate"/>
      </w:r>
      <w:r>
        <w:t>45</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_Toc10810 </w:instrText>
      </w:r>
      <w:r>
        <w:rPr>
          <w:rFonts w:ascii="宋体" w:hAnsi="宋体"/>
          <w:bCs/>
          <w:szCs w:val="20"/>
          <w:highlight w:val="none"/>
          <w:lang w:val="zh-CN"/>
        </w:rPr>
        <w:fldChar w:fldCharType="separate"/>
      </w:r>
      <w:r>
        <w:rPr>
          <w:rFonts w:ascii="宋体" w:hAnsi="宋体"/>
          <w:highlight w:val="none"/>
        </w:rPr>
        <w:t>第</w:t>
      </w:r>
      <w:r>
        <w:rPr>
          <w:rFonts w:hint="eastAsia" w:ascii="宋体" w:hAnsi="宋体"/>
          <w:highlight w:val="none"/>
          <w:lang w:val="en-US" w:eastAsia="zh-CN"/>
        </w:rPr>
        <w:t>七</w:t>
      </w:r>
      <w:r>
        <w:rPr>
          <w:rFonts w:ascii="宋体" w:hAnsi="宋体"/>
          <w:highlight w:val="none"/>
        </w:rPr>
        <w:t>章  技术标准和要求</w:t>
      </w:r>
      <w:r>
        <w:tab/>
      </w:r>
      <w:r>
        <w:fldChar w:fldCharType="begin"/>
      </w:r>
      <w:r>
        <w:instrText xml:space="preserve"> PAGEREF _Toc10810 \h </w:instrText>
      </w:r>
      <w:r>
        <w:fldChar w:fldCharType="separate"/>
      </w:r>
      <w:r>
        <w:t>46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_Toc7177 </w:instrText>
      </w:r>
      <w:r>
        <w:rPr>
          <w:rFonts w:ascii="宋体" w:hAnsi="宋体"/>
          <w:bCs/>
          <w:szCs w:val="20"/>
          <w:highlight w:val="none"/>
          <w:lang w:val="zh-CN"/>
        </w:rPr>
        <w:fldChar w:fldCharType="separate"/>
      </w:r>
      <w:r>
        <w:rPr>
          <w:rFonts w:ascii="宋体" w:hAnsi="宋体"/>
          <w:szCs w:val="52"/>
          <w:highlight w:val="none"/>
        </w:rPr>
        <w:t>第 四 卷</w:t>
      </w:r>
      <w:r>
        <w:tab/>
      </w:r>
      <w:r>
        <w:fldChar w:fldCharType="begin"/>
      </w:r>
      <w:r>
        <w:instrText xml:space="preserve"> PAGEREF _Toc7177 \h </w:instrText>
      </w:r>
      <w:r>
        <w:fldChar w:fldCharType="separate"/>
      </w:r>
      <w:r>
        <w:t>53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1"/>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_Toc27129 </w:instrText>
      </w:r>
      <w:r>
        <w:rPr>
          <w:rFonts w:ascii="宋体" w:hAnsi="宋体"/>
          <w:bCs/>
          <w:szCs w:val="20"/>
          <w:highlight w:val="none"/>
          <w:lang w:val="zh-CN"/>
        </w:rPr>
        <w:fldChar w:fldCharType="separate"/>
      </w:r>
      <w:r>
        <w:rPr>
          <w:rFonts w:hint="eastAsia" w:ascii="宋体" w:hAnsi="宋体"/>
          <w:highlight w:val="none"/>
        </w:rPr>
        <w:t>第</w:t>
      </w:r>
      <w:r>
        <w:rPr>
          <w:rFonts w:hint="eastAsia" w:ascii="宋体" w:hAnsi="宋体"/>
          <w:highlight w:val="none"/>
          <w:lang w:val="en-US" w:eastAsia="zh-CN"/>
        </w:rPr>
        <w:t>八</w:t>
      </w:r>
      <w:r>
        <w:rPr>
          <w:rFonts w:hint="eastAsia" w:ascii="宋体" w:hAnsi="宋体"/>
          <w:highlight w:val="none"/>
        </w:rPr>
        <w:t>章</w:t>
      </w:r>
      <w:r>
        <w:rPr>
          <w:rFonts w:ascii="宋体" w:hAnsi="宋体"/>
          <w:highlight w:val="none"/>
        </w:rPr>
        <w:t xml:space="preserve">  </w:t>
      </w:r>
      <w:r>
        <w:rPr>
          <w:rFonts w:hint="eastAsia" w:ascii="宋体" w:hAnsi="宋体"/>
          <w:highlight w:val="none"/>
        </w:rPr>
        <w:t>投标文件格式</w:t>
      </w:r>
      <w:r>
        <w:tab/>
      </w:r>
      <w:r>
        <w:fldChar w:fldCharType="begin"/>
      </w:r>
      <w:r>
        <w:instrText xml:space="preserve"> PAGEREF _Toc27129 \h </w:instrText>
      </w:r>
      <w:r>
        <w:fldChar w:fldCharType="separate"/>
      </w:r>
      <w:r>
        <w:t>54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_Toc897 </w:instrText>
      </w:r>
      <w:r>
        <w:rPr>
          <w:rFonts w:ascii="宋体" w:hAnsi="宋体"/>
          <w:bCs/>
          <w:szCs w:val="20"/>
          <w:highlight w:val="none"/>
          <w:lang w:val="zh-CN"/>
        </w:rPr>
        <w:fldChar w:fldCharType="separate"/>
      </w:r>
      <w:r>
        <w:rPr>
          <w:rFonts w:hint="eastAsia" w:ascii="宋体" w:hAnsi="宋体"/>
          <w:bCs w:val="0"/>
          <w:szCs w:val="44"/>
          <w:highlight w:val="none"/>
        </w:rPr>
        <w:t>一、经济部分</w:t>
      </w:r>
      <w:r>
        <w:tab/>
      </w:r>
      <w:r>
        <w:fldChar w:fldCharType="begin"/>
      </w:r>
      <w:r>
        <w:instrText xml:space="preserve"> PAGEREF _Toc897 \h </w:instrText>
      </w:r>
      <w:r>
        <w:fldChar w:fldCharType="separate"/>
      </w:r>
      <w:r>
        <w:t>56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_Toc9356 </w:instrText>
      </w:r>
      <w:r>
        <w:rPr>
          <w:rFonts w:ascii="宋体" w:hAnsi="宋体"/>
          <w:bCs/>
          <w:szCs w:val="20"/>
          <w:highlight w:val="none"/>
          <w:lang w:val="zh-CN"/>
        </w:rPr>
        <w:fldChar w:fldCharType="separate"/>
      </w:r>
      <w:r>
        <w:rPr>
          <w:rFonts w:hint="eastAsia"/>
          <w:highlight w:val="none"/>
        </w:rPr>
        <w:t>（一）投标函</w:t>
      </w:r>
      <w:r>
        <w:tab/>
      </w:r>
      <w:r>
        <w:fldChar w:fldCharType="begin"/>
      </w:r>
      <w:r>
        <w:instrText xml:space="preserve"> PAGEREF _Toc9356 \h </w:instrText>
      </w:r>
      <w:r>
        <w:fldChar w:fldCharType="separate"/>
      </w:r>
      <w:r>
        <w:t>59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_Toc20855 </w:instrText>
      </w:r>
      <w:r>
        <w:rPr>
          <w:rFonts w:ascii="宋体" w:hAnsi="宋体"/>
          <w:bCs/>
          <w:szCs w:val="20"/>
          <w:highlight w:val="none"/>
          <w:lang w:val="zh-CN"/>
        </w:rPr>
        <w:fldChar w:fldCharType="separate"/>
      </w:r>
      <w:r>
        <w:rPr>
          <w:rFonts w:hint="eastAsia"/>
          <w:highlight w:val="none"/>
        </w:rPr>
        <w:t>（二）投标函附录</w:t>
      </w:r>
      <w:r>
        <w:tab/>
      </w:r>
      <w:r>
        <w:fldChar w:fldCharType="begin"/>
      </w:r>
      <w:r>
        <w:instrText xml:space="preserve"> PAGEREF _Toc20855 \h </w:instrText>
      </w:r>
      <w:r>
        <w:fldChar w:fldCharType="separate"/>
      </w:r>
      <w:r>
        <w:t>60</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_Toc20417 </w:instrText>
      </w:r>
      <w:r>
        <w:rPr>
          <w:rFonts w:ascii="宋体" w:hAnsi="宋体"/>
          <w:bCs/>
          <w:szCs w:val="20"/>
          <w:highlight w:val="none"/>
          <w:lang w:val="zh-CN"/>
        </w:rPr>
        <w:fldChar w:fldCharType="separate"/>
      </w:r>
      <w:r>
        <w:rPr>
          <w:rFonts w:hint="eastAsia"/>
          <w:szCs w:val="30"/>
          <w:highlight w:val="none"/>
        </w:rPr>
        <w:t>（三）法定代表人身份证明或附有法定代表人身份证明的授权委托书</w:t>
      </w:r>
      <w:r>
        <w:tab/>
      </w:r>
      <w:r>
        <w:fldChar w:fldCharType="begin"/>
      </w:r>
      <w:r>
        <w:instrText xml:space="preserve"> PAGEREF _Toc20417 \h </w:instrText>
      </w:r>
      <w:r>
        <w:fldChar w:fldCharType="separate"/>
      </w:r>
      <w:r>
        <w:t>61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_Toc26155 </w:instrText>
      </w:r>
      <w:r>
        <w:rPr>
          <w:rFonts w:ascii="宋体" w:hAnsi="宋体"/>
          <w:bCs/>
          <w:szCs w:val="20"/>
          <w:highlight w:val="none"/>
          <w:lang w:val="zh-CN"/>
        </w:rPr>
        <w:fldChar w:fldCharType="separate"/>
      </w:r>
      <w:r>
        <w:rPr>
          <w:rFonts w:hint="eastAsia" w:ascii="宋体" w:hAnsi="宋体"/>
          <w:bCs w:val="0"/>
          <w:szCs w:val="44"/>
          <w:highlight w:val="none"/>
        </w:rPr>
        <w:t>二、技术部分</w:t>
      </w:r>
      <w:r>
        <w:tab/>
      </w:r>
      <w:r>
        <w:fldChar w:fldCharType="begin"/>
      </w:r>
      <w:r>
        <w:instrText xml:space="preserve"> PAGEREF _Toc26155 \h </w:instrText>
      </w:r>
      <w:r>
        <w:fldChar w:fldCharType="separate"/>
      </w:r>
      <w:r>
        <w:t>63</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37"/>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_Toc19910 </w:instrText>
      </w:r>
      <w:r>
        <w:rPr>
          <w:rFonts w:ascii="宋体" w:hAnsi="宋体"/>
          <w:bCs/>
          <w:szCs w:val="20"/>
          <w:highlight w:val="none"/>
          <w:lang w:val="zh-CN"/>
        </w:rPr>
        <w:fldChar w:fldCharType="separate"/>
      </w:r>
      <w:r>
        <w:rPr>
          <w:rFonts w:hint="eastAsia" w:ascii="宋体" w:hAnsi="宋体"/>
          <w:bCs w:val="0"/>
          <w:szCs w:val="44"/>
        </w:rPr>
        <w:t xml:space="preserve">三、 </w:t>
      </w:r>
      <w:r>
        <w:rPr>
          <w:rFonts w:hint="eastAsia" w:ascii="宋体" w:hAnsi="宋体"/>
          <w:bCs w:val="0"/>
          <w:szCs w:val="44"/>
          <w:highlight w:val="none"/>
        </w:rPr>
        <w:t>商务部分</w:t>
      </w:r>
      <w:r>
        <w:tab/>
      </w:r>
      <w:r>
        <w:fldChar w:fldCharType="begin"/>
      </w:r>
      <w:r>
        <w:instrText xml:space="preserve"> PAGEREF _Toc19910 \h </w:instrText>
      </w:r>
      <w:r>
        <w:fldChar w:fldCharType="separate"/>
      </w:r>
      <w:r>
        <w:t>66</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_Toc14942 </w:instrText>
      </w:r>
      <w:r>
        <w:rPr>
          <w:rFonts w:ascii="宋体" w:hAnsi="宋体"/>
          <w:bCs/>
          <w:szCs w:val="20"/>
          <w:highlight w:val="none"/>
          <w:lang w:val="zh-CN"/>
        </w:rPr>
        <w:fldChar w:fldCharType="separate"/>
      </w:r>
      <w:r>
        <w:rPr>
          <w:rFonts w:hint="eastAsia"/>
          <w:szCs w:val="30"/>
          <w:highlight w:val="none"/>
        </w:rPr>
        <w:t>（一）法定代表人身份证明或附有法定代表人身份证明的授权委托书</w:t>
      </w:r>
      <w:r>
        <w:tab/>
      </w:r>
      <w:r>
        <w:fldChar w:fldCharType="begin"/>
      </w:r>
      <w:r>
        <w:instrText xml:space="preserve"> PAGEREF _Toc14942 \h </w:instrText>
      </w:r>
      <w:r>
        <w:fldChar w:fldCharType="separate"/>
      </w:r>
      <w:r>
        <w:t>69</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_Toc24207 </w:instrText>
      </w:r>
      <w:r>
        <w:rPr>
          <w:rFonts w:ascii="宋体" w:hAnsi="宋体"/>
          <w:bCs/>
          <w:szCs w:val="20"/>
          <w:highlight w:val="none"/>
          <w:lang w:val="zh-CN"/>
        </w:rPr>
        <w:fldChar w:fldCharType="separate"/>
      </w:r>
      <w:r>
        <w:rPr>
          <w:rFonts w:hint="eastAsia" w:ascii="宋体" w:hAnsi="宋体"/>
          <w:bCs w:val="0"/>
          <w:highlight w:val="none"/>
        </w:rPr>
        <w:t>（二）投标人基本情况表</w:t>
      </w:r>
      <w:r>
        <w:tab/>
      </w:r>
      <w:r>
        <w:fldChar w:fldCharType="begin"/>
      </w:r>
      <w:r>
        <w:instrText xml:space="preserve"> PAGEREF _Toc24207 \h </w:instrText>
      </w:r>
      <w:r>
        <w:fldChar w:fldCharType="separate"/>
      </w:r>
      <w:r>
        <w:t>71</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_Toc30591 </w:instrText>
      </w:r>
      <w:r>
        <w:rPr>
          <w:rFonts w:ascii="宋体" w:hAnsi="宋体"/>
          <w:bCs/>
          <w:szCs w:val="20"/>
          <w:highlight w:val="none"/>
          <w:lang w:val="zh-CN"/>
        </w:rPr>
        <w:fldChar w:fldCharType="separate"/>
      </w:r>
      <w:r>
        <w:rPr>
          <w:rFonts w:ascii="宋体" w:hAnsi="宋体"/>
          <w:highlight w:val="none"/>
        </w:rPr>
        <w:t>（</w:t>
      </w:r>
      <w:r>
        <w:rPr>
          <w:rFonts w:hint="eastAsia" w:ascii="宋体" w:hAnsi="宋体"/>
          <w:highlight w:val="none"/>
        </w:rPr>
        <w:t>三</w:t>
      </w:r>
      <w:r>
        <w:rPr>
          <w:rFonts w:ascii="宋体" w:hAnsi="宋体"/>
          <w:highlight w:val="none"/>
        </w:rPr>
        <w:t>）</w:t>
      </w:r>
      <w:r>
        <w:rPr>
          <w:rFonts w:hint="eastAsia" w:ascii="宋体" w:hAnsi="宋体"/>
          <w:highlight w:val="none"/>
        </w:rPr>
        <w:t>承诺</w:t>
      </w:r>
      <w:r>
        <w:tab/>
      </w:r>
      <w:r>
        <w:fldChar w:fldCharType="begin"/>
      </w:r>
      <w:r>
        <w:instrText xml:space="preserve"> PAGEREF _Toc30591 \h </w:instrText>
      </w:r>
      <w:r>
        <w:fldChar w:fldCharType="separate"/>
      </w:r>
      <w:r>
        <w:t>72</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pStyle w:val="22"/>
        <w:tabs>
          <w:tab w:val="right" w:leader="dot" w:pos="9468"/>
        </w:tabs>
      </w:pPr>
      <w:r>
        <w:rPr>
          <w:rFonts w:ascii="宋体" w:hAnsi="宋体"/>
          <w:bCs/>
          <w:color w:val="000000" w:themeColor="text1"/>
          <w:szCs w:val="20"/>
          <w:highlight w:val="none"/>
          <w:lang w:val="zh-CN"/>
          <w14:textFill>
            <w14:solidFill>
              <w14:schemeClr w14:val="tx1"/>
            </w14:solidFill>
          </w14:textFill>
        </w:rPr>
        <w:fldChar w:fldCharType="begin"/>
      </w:r>
      <w:r>
        <w:rPr>
          <w:rFonts w:ascii="宋体" w:hAnsi="宋体"/>
          <w:bCs/>
          <w:szCs w:val="20"/>
          <w:highlight w:val="none"/>
          <w:lang w:val="zh-CN"/>
        </w:rPr>
        <w:instrText xml:space="preserve"> HYPERLINK \l _Toc29246 </w:instrText>
      </w:r>
      <w:r>
        <w:rPr>
          <w:rFonts w:ascii="宋体" w:hAnsi="宋体"/>
          <w:bCs/>
          <w:szCs w:val="20"/>
          <w:highlight w:val="none"/>
          <w:lang w:val="zh-CN"/>
        </w:rPr>
        <w:fldChar w:fldCharType="separate"/>
      </w:r>
      <w:r>
        <w:rPr>
          <w:rFonts w:hint="eastAsia" w:ascii="宋体" w:hAnsi="宋体"/>
          <w:highlight w:val="none"/>
        </w:rPr>
        <w:t>（四）其他资料</w:t>
      </w:r>
      <w:r>
        <w:tab/>
      </w:r>
      <w:r>
        <w:fldChar w:fldCharType="begin"/>
      </w:r>
      <w:r>
        <w:instrText xml:space="preserve"> PAGEREF _Toc29246 \h </w:instrText>
      </w:r>
      <w:r>
        <w:fldChar w:fldCharType="separate"/>
      </w:r>
      <w:r>
        <w:t>74</w:t>
      </w:r>
      <w:r>
        <w:fldChar w:fldCharType="end"/>
      </w:r>
      <w:r>
        <w:rPr>
          <w:rFonts w:ascii="宋体" w:hAnsi="宋体"/>
          <w:bCs/>
          <w:color w:val="000000" w:themeColor="text1"/>
          <w:szCs w:val="20"/>
          <w:highlight w:val="none"/>
          <w:lang w:val="zh-CN"/>
          <w14:textFill>
            <w14:solidFill>
              <w14:schemeClr w14:val="tx1"/>
            </w14:solidFill>
          </w14:textFill>
        </w:rPr>
        <w:fldChar w:fldCharType="end"/>
      </w:r>
    </w:p>
    <w:p>
      <w:pPr>
        <w:rPr>
          <w:rFonts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p>
    <w:bookmarkEnd w:id="0"/>
    <w:p>
      <w:pPr>
        <w:spacing w:line="20" w:lineRule="exact"/>
        <w:rPr>
          <w:rFonts w:ascii="宋体" w:hAnsi="宋体"/>
          <w:color w:val="000000" w:themeColor="text1"/>
          <w:highlight w:val="none"/>
          <w14:textFill>
            <w14:solidFill>
              <w14:schemeClr w14:val="tx1"/>
            </w14:solidFill>
          </w14:textFill>
        </w:rPr>
      </w:pPr>
      <w:bookmarkStart w:id="8" w:name="_Toc430530414"/>
    </w:p>
    <w:bookmarkEnd w:id="8"/>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p>
    <w:p>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8768"/>
      <w:bookmarkStart w:id="10" w:name="_Toc509218690"/>
      <w:bookmarkStart w:id="11" w:name="_Toc5358"/>
      <w:bookmarkStart w:id="12" w:name="_Toc127663567"/>
      <w:bookmarkStart w:id="13" w:name="_Toc18689"/>
      <w:bookmarkStart w:id="14" w:name="_Toc16389"/>
      <w:bookmarkStart w:id="15" w:name="_Toc9936"/>
      <w:bookmarkStart w:id="16" w:name="_Toc23903"/>
      <w:r>
        <w:rPr>
          <w:rFonts w:hint="eastAsia" w:ascii="宋体" w:hAnsi="宋体"/>
          <w:color w:val="000000" w:themeColor="text1"/>
          <w:sz w:val="52"/>
          <w:szCs w:val="52"/>
          <w:highlight w:val="none"/>
          <w14:textFill>
            <w14:solidFill>
              <w14:schemeClr w14:val="tx1"/>
            </w14:solidFill>
          </w14:textFill>
        </w:rPr>
        <w:t>第</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一</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卷</w:t>
      </w:r>
      <w:bookmarkEnd w:id="9"/>
      <w:bookmarkEnd w:id="10"/>
      <w:bookmarkEnd w:id="11"/>
      <w:bookmarkEnd w:id="12"/>
      <w:bookmarkEnd w:id="13"/>
      <w:bookmarkEnd w:id="14"/>
      <w:bookmarkEnd w:id="15"/>
      <w:bookmarkEnd w:id="16"/>
    </w:p>
    <w:p>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3"/>
        <w:spacing w:line="360" w:lineRule="auto"/>
        <w:jc w:val="center"/>
        <w:outlineLvl w:val="1"/>
        <w:rPr>
          <w:rFonts w:ascii="宋体" w:hAnsi="宋体"/>
          <w:snapToGrid w:val="0"/>
          <w:color w:val="000000" w:themeColor="text1"/>
          <w:highlight w:val="none"/>
          <w14:textFill>
            <w14:solidFill>
              <w14:schemeClr w14:val="tx1"/>
            </w14:solidFill>
          </w14:textFill>
        </w:rPr>
      </w:pPr>
      <w:bookmarkStart w:id="17" w:name="_Toc18846"/>
      <w:bookmarkStart w:id="18" w:name="_Toc287620674"/>
      <w:bookmarkStart w:id="19" w:name="_Toc509218699"/>
      <w:bookmarkStart w:id="20" w:name="_Toc430530423"/>
      <w:bookmarkStart w:id="21" w:name="_Toc224103306"/>
      <w:bookmarkStart w:id="22" w:name="_Toc287607735"/>
      <w:bookmarkStart w:id="23" w:name="_Toc1301"/>
      <w:bookmarkStart w:id="24" w:name="_Toc26177"/>
      <w:bookmarkStart w:id="25" w:name="_Toc26589"/>
      <w:bookmarkStart w:id="26" w:name="_Toc127663568"/>
      <w:bookmarkStart w:id="27" w:name="_Toc1586"/>
      <w:r>
        <w:rPr>
          <w:rFonts w:ascii="宋体" w:hAnsi="宋体"/>
          <w:snapToGrid w:val="0"/>
          <w:color w:val="000000" w:themeColor="text1"/>
          <w:highlight w:val="none"/>
          <w14:textFill>
            <w14:solidFill>
              <w14:schemeClr w14:val="tx1"/>
            </w14:solidFill>
          </w14:textFill>
        </w:rPr>
        <w:t xml:space="preserve">第一章  </w:t>
      </w:r>
      <w:bookmarkEnd w:id="17"/>
      <w:bookmarkEnd w:id="18"/>
      <w:bookmarkEnd w:id="19"/>
      <w:bookmarkEnd w:id="20"/>
      <w:bookmarkEnd w:id="21"/>
      <w:bookmarkEnd w:id="22"/>
      <w:r>
        <w:rPr>
          <w:rFonts w:hint="eastAsia" w:ascii="宋体" w:hAnsi="宋体"/>
          <w:snapToGrid w:val="0"/>
          <w:color w:val="000000" w:themeColor="text1"/>
          <w:highlight w:val="none"/>
          <w14:textFill>
            <w14:solidFill>
              <w14:schemeClr w14:val="tx1"/>
            </w14:solidFill>
          </w14:textFill>
        </w:rPr>
        <w:t>招标公告</w:t>
      </w:r>
      <w:bookmarkEnd w:id="23"/>
      <w:bookmarkEnd w:id="24"/>
      <w:bookmarkEnd w:id="25"/>
      <w:bookmarkEnd w:id="26"/>
      <w:bookmarkEnd w:id="27"/>
    </w:p>
    <w:p>
      <w:pPr>
        <w:tabs>
          <w:tab w:val="left" w:pos="2940"/>
        </w:tabs>
        <w:autoSpaceDE w:val="0"/>
        <w:autoSpaceDN w:val="0"/>
        <w:adjustRightInd w:val="0"/>
        <w:snapToGrid w:val="0"/>
        <w:spacing w:line="450" w:lineRule="exact"/>
        <w:jc w:val="center"/>
        <w:outlineLvl w:val="2"/>
        <w:rPr>
          <w:rFonts w:hint="eastAsia" w:ascii="宋体" w:hAnsi="宋体" w:eastAsia="宋体" w:cs="宋体"/>
          <w:color w:val="000000" w:themeColor="text1"/>
          <w:sz w:val="22"/>
          <w:szCs w:val="22"/>
          <w:highlight w:val="none"/>
          <w:u w:val="single"/>
          <w:lang w:eastAsia="zh-CN"/>
          <w14:textFill>
            <w14:solidFill>
              <w14:schemeClr w14:val="tx1"/>
            </w14:solidFill>
          </w14:textFill>
        </w:rPr>
      </w:pPr>
      <w:bookmarkStart w:id="28" w:name="_Toc2169"/>
      <w:bookmarkStart w:id="29" w:name="_Toc25293"/>
      <w:bookmarkStart w:id="30" w:name="_Toc127663570"/>
      <w:r>
        <w:rPr>
          <w:rFonts w:hint="eastAsia" w:ascii="宋体" w:hAnsi="宋体" w:cs="宋体"/>
          <w:color w:val="000000" w:themeColor="text1"/>
          <w:sz w:val="22"/>
          <w:szCs w:val="22"/>
          <w:highlight w:val="none"/>
          <w:u w:val="single"/>
          <w:lang w:eastAsia="zh-CN"/>
          <w14:textFill>
            <w14:solidFill>
              <w14:schemeClr w14:val="tx1"/>
            </w14:solidFill>
          </w14:textFill>
        </w:rPr>
        <w:t>2024年自助银行、自助设备运输及安装、预算在50万以内营业办公用房改造及维修项目采购</w:t>
      </w:r>
      <w:bookmarkEnd w:id="28"/>
    </w:p>
    <w:p>
      <w:pPr>
        <w:tabs>
          <w:tab w:val="left" w:pos="2940"/>
        </w:tabs>
        <w:autoSpaceDE w:val="0"/>
        <w:autoSpaceDN w:val="0"/>
        <w:adjustRightInd w:val="0"/>
        <w:snapToGrid w:val="0"/>
        <w:spacing w:line="450" w:lineRule="exact"/>
        <w:jc w:val="center"/>
        <w:outlineLvl w:val="2"/>
        <w:rPr>
          <w:rFonts w:ascii="宋体" w:hAnsi="宋体"/>
          <w:b/>
          <w:snapToGrid w:val="0"/>
          <w:color w:val="000000" w:themeColor="text1"/>
          <w:sz w:val="28"/>
          <w:szCs w:val="28"/>
          <w:highlight w:val="none"/>
          <w14:textFill>
            <w14:solidFill>
              <w14:schemeClr w14:val="tx1"/>
            </w14:solidFill>
          </w14:textFill>
        </w:rPr>
      </w:pPr>
      <w:bookmarkStart w:id="31" w:name="_Toc20917"/>
      <w:bookmarkStart w:id="32" w:name="_Toc22086"/>
      <w:bookmarkStart w:id="33" w:name="_Toc22992"/>
      <w:r>
        <w:rPr>
          <w:rFonts w:hint="eastAsia" w:ascii="宋体" w:hAnsi="宋体"/>
          <w:color w:val="000000" w:themeColor="text1"/>
          <w:w w:val="99"/>
          <w:kern w:val="0"/>
          <w:sz w:val="28"/>
          <w:szCs w:val="28"/>
          <w:highlight w:val="none"/>
          <w14:textFill>
            <w14:solidFill>
              <w14:schemeClr w14:val="tx1"/>
            </w14:solidFill>
          </w14:textFill>
        </w:rPr>
        <w:t>招标公告</w:t>
      </w:r>
      <w:bookmarkEnd w:id="29"/>
      <w:bookmarkEnd w:id="30"/>
      <w:bookmarkEnd w:id="31"/>
      <w:bookmarkEnd w:id="32"/>
      <w:bookmarkEnd w:id="33"/>
    </w:p>
    <w:p>
      <w:pPr>
        <w:pStyle w:val="4"/>
        <w:spacing w:before="100" w:after="100" w:line="450" w:lineRule="exact"/>
        <w:outlineLvl w:val="2"/>
        <w:rPr>
          <w:rFonts w:ascii="宋体" w:hAnsi="宋体"/>
          <w:snapToGrid w:val="0"/>
          <w:color w:val="000000" w:themeColor="text1"/>
          <w:sz w:val="28"/>
          <w:szCs w:val="28"/>
          <w:highlight w:val="none"/>
          <w14:textFill>
            <w14:solidFill>
              <w14:schemeClr w14:val="tx1"/>
            </w14:solidFill>
          </w14:textFill>
        </w:rPr>
      </w:pPr>
      <w:bookmarkStart w:id="34" w:name="_Toc287607736"/>
      <w:bookmarkStart w:id="35" w:name="_Toc24903"/>
      <w:bookmarkStart w:id="36" w:name="_Toc9964"/>
      <w:bookmarkStart w:id="37" w:name="_Toc509218700"/>
      <w:bookmarkStart w:id="38" w:name="_Toc277082543"/>
      <w:bookmarkStart w:id="39" w:name="_Toc430530424"/>
      <w:bookmarkStart w:id="40" w:name="_Toc15095"/>
      <w:bookmarkStart w:id="41" w:name="_Toc224103307"/>
      <w:bookmarkStart w:id="42" w:name="_Toc287620675"/>
      <w:bookmarkStart w:id="43" w:name="_Toc6334"/>
      <w:bookmarkStart w:id="44" w:name="_Toc127663571"/>
      <w:bookmarkStart w:id="45" w:name="_Toc12787"/>
      <w:r>
        <w:rPr>
          <w:rFonts w:ascii="宋体" w:hAnsi="宋体"/>
          <w:snapToGrid w:val="0"/>
          <w:color w:val="000000" w:themeColor="text1"/>
          <w:sz w:val="28"/>
          <w:szCs w:val="28"/>
          <w:highlight w:val="none"/>
          <w14:textFill>
            <w14:solidFill>
              <w14:schemeClr w14:val="tx1"/>
            </w14:solidFill>
          </w14:textFill>
        </w:rPr>
        <w:t>1.  招标条件</w:t>
      </w:r>
      <w:bookmarkEnd w:id="34"/>
      <w:bookmarkEnd w:id="35"/>
      <w:bookmarkEnd w:id="36"/>
      <w:bookmarkEnd w:id="37"/>
      <w:bookmarkEnd w:id="38"/>
      <w:bookmarkEnd w:id="39"/>
      <w:bookmarkEnd w:id="40"/>
      <w:bookmarkEnd w:id="41"/>
      <w:bookmarkEnd w:id="42"/>
      <w:bookmarkEnd w:id="43"/>
      <w:bookmarkEnd w:id="44"/>
      <w:bookmarkEnd w:id="45"/>
    </w:p>
    <w:p>
      <w:pPr>
        <w:tabs>
          <w:tab w:val="left" w:pos="4305"/>
          <w:tab w:val="left" w:pos="4640"/>
          <w:tab w:val="left" w:pos="7240"/>
        </w:tabs>
        <w:autoSpaceDE w:val="0"/>
        <w:autoSpaceDN w:val="0"/>
        <w:adjustRightInd w:val="0"/>
        <w:snapToGrid w:val="0"/>
        <w:spacing w:line="450" w:lineRule="exact"/>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2024年自助银行、自助设备运输及安装、预算在50万以内营业办公用房改造及维修项目采购</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r>
        <w:rPr>
          <w:rFonts w:ascii="宋体" w:hAnsi="宋体"/>
          <w:snapToGrid w:val="0"/>
          <w:color w:val="000000" w:themeColor="text1"/>
          <w:kern w:val="0"/>
          <w:szCs w:val="21"/>
          <w:highlight w:val="none"/>
          <w14:textFill>
            <w14:solidFill>
              <w14:schemeClr w14:val="tx1"/>
            </w14:solidFill>
          </w14:textFill>
        </w:rPr>
        <w:t>批准</w:t>
      </w:r>
      <w:r>
        <w:rPr>
          <w:rFonts w:hint="eastAsia" w:ascii="宋体" w:hAnsi="宋体"/>
          <w:snapToGrid w:val="0"/>
          <w:color w:val="000000" w:themeColor="text1"/>
          <w:kern w:val="0"/>
          <w:szCs w:val="21"/>
          <w:highlight w:val="none"/>
          <w14:textFill>
            <w14:solidFill>
              <w14:schemeClr w14:val="tx1"/>
            </w14:solidFill>
          </w14:textFill>
        </w:rPr>
        <w:t>实施</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招标人自筹</w:t>
      </w:r>
      <w:r>
        <w:rPr>
          <w:rFonts w:ascii="宋体" w:hAnsi="宋体"/>
          <w:snapToGrid w:val="0"/>
          <w:color w:val="000000" w:themeColor="text1"/>
          <w:kern w:val="0"/>
          <w:szCs w:val="21"/>
          <w:highlight w:val="none"/>
          <w14:textFill>
            <w14:solidFill>
              <w14:schemeClr w14:val="tx1"/>
            </w14:solidFill>
          </w14:textFill>
        </w:rPr>
        <w:t>，项目出资比例为</w:t>
      </w:r>
      <w:r>
        <w:rPr>
          <w:rFonts w:ascii="宋体" w:hAnsi="宋体"/>
          <w:snapToGrid w:val="0"/>
          <w:color w:val="000000" w:themeColor="text1"/>
          <w:kern w:val="0"/>
          <w:szCs w:val="21"/>
          <w:highlight w:val="none"/>
          <w:u w:val="single"/>
          <w14:textFill>
            <w14:solidFill>
              <w14:schemeClr w14:val="tx1"/>
            </w14:solidFill>
          </w14:textFill>
        </w:rPr>
        <w:t xml:space="preserve">100% </w:t>
      </w:r>
      <w:r>
        <w:rPr>
          <w:rFonts w:ascii="宋体" w:hAnsi="宋体"/>
          <w:snapToGrid w:val="0"/>
          <w:color w:val="000000" w:themeColor="text1"/>
          <w:kern w:val="0"/>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r>
        <w:rPr>
          <w:rFonts w:ascii="宋体" w:hAnsi="宋体"/>
          <w:snapToGrid w:val="0"/>
          <w:color w:val="000000" w:themeColor="text1"/>
          <w:kern w:val="0"/>
          <w:szCs w:val="21"/>
          <w:highlight w:val="none"/>
          <w14:textFill>
            <w14:solidFill>
              <w14:schemeClr w14:val="tx1"/>
            </w14:solidFill>
          </w14:textFill>
        </w:rPr>
        <w:t>。项目已具备招标条件，现对</w:t>
      </w:r>
      <w:r>
        <w:rPr>
          <w:rFonts w:hint="eastAsia" w:ascii="宋体" w:hAnsi="宋体"/>
          <w:snapToGrid w:val="0"/>
          <w:color w:val="000000" w:themeColor="text1"/>
          <w:kern w:val="0"/>
          <w:szCs w:val="21"/>
          <w:highlight w:val="none"/>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进行公开招标。</w:t>
      </w:r>
    </w:p>
    <w:p>
      <w:pPr>
        <w:pStyle w:val="4"/>
        <w:spacing w:before="100" w:after="100" w:line="450" w:lineRule="exact"/>
        <w:outlineLvl w:val="2"/>
        <w:rPr>
          <w:rFonts w:ascii="宋体" w:hAnsi="宋体"/>
          <w:snapToGrid w:val="0"/>
          <w:color w:val="000000" w:themeColor="text1"/>
          <w:sz w:val="28"/>
          <w:szCs w:val="28"/>
          <w:highlight w:val="none"/>
          <w14:textFill>
            <w14:solidFill>
              <w14:schemeClr w14:val="tx1"/>
            </w14:solidFill>
          </w14:textFill>
        </w:rPr>
      </w:pPr>
      <w:bookmarkStart w:id="46" w:name="_Toc430530425"/>
      <w:bookmarkStart w:id="47" w:name="_Toc277082544"/>
      <w:bookmarkStart w:id="48" w:name="_Toc14250"/>
      <w:bookmarkStart w:id="49" w:name="_Toc127663572"/>
      <w:bookmarkStart w:id="50" w:name="_Toc287620676"/>
      <w:bookmarkStart w:id="51" w:name="_Toc12998"/>
      <w:bookmarkStart w:id="52" w:name="_Toc12800"/>
      <w:bookmarkStart w:id="53" w:name="_Toc17971"/>
      <w:bookmarkStart w:id="54" w:name="_Toc287607737"/>
      <w:bookmarkStart w:id="55" w:name="_Toc509218701"/>
      <w:bookmarkStart w:id="56" w:name="_Toc224103308"/>
      <w:bookmarkStart w:id="57" w:name="_Toc1796"/>
      <w:r>
        <w:rPr>
          <w:rFonts w:ascii="宋体" w:hAnsi="宋体"/>
          <w:snapToGrid w:val="0"/>
          <w:color w:val="000000" w:themeColor="text1"/>
          <w:sz w:val="28"/>
          <w:szCs w:val="28"/>
          <w:highlight w:val="none"/>
          <w14:textFill>
            <w14:solidFill>
              <w14:schemeClr w14:val="tx1"/>
            </w14:solidFill>
          </w14:textFill>
        </w:rPr>
        <w:t>2.  项目概况与招标范围</w:t>
      </w:r>
      <w:bookmarkEnd w:id="46"/>
      <w:bookmarkEnd w:id="47"/>
      <w:bookmarkEnd w:id="48"/>
      <w:bookmarkEnd w:id="49"/>
      <w:bookmarkEnd w:id="50"/>
      <w:bookmarkEnd w:id="51"/>
      <w:bookmarkEnd w:id="52"/>
      <w:bookmarkEnd w:id="53"/>
      <w:bookmarkEnd w:id="54"/>
      <w:bookmarkEnd w:id="55"/>
      <w:bookmarkEnd w:id="56"/>
      <w:bookmarkEnd w:id="57"/>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2.1 项目地点：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重庆市 </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2.2 项目概况与规模：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2024年辖属分支行离行式自助银行(含校园银行)、单台自助设备的运输及安装（撤除）、预算在50万以内的营业网点办公用房局部改造及维修维护项目集中采购</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项目预算不超过</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900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万元。</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 本次招标项目合同估算金额：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全年预算</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约</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900万元。</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2.4 招标范围：</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单台自助设备的运输及安装（撤除）以及离行式自助银行（含校园银行）、轻型网点、营业办公用房局部改造及维修维护项目的设计施工图所示全部饰面装修、加钞区土建及装修等工程，包括施工前审定的施工图所示范围内的装修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不包含弱电、防雷接地、消防（应急照明和疏散指示除外）、监控、空调、室外LED显示器、排队叫号系统、液晶电视、高柜防弹玻璃及安装、联动门、自助设备成品防尾随仓、防爆膜、防盗卷帘门、智能防盗门、结构加固、活动办公家具、形象用品(门楣除外)、后期软装饰布置、设计及审价费等。</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2.5 服务期要求：</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合同签署之日起一年。支行根据单个项目实际情况和入选单位确定具体工程工期。</w:t>
      </w:r>
      <w:r>
        <w:rPr>
          <w:rFonts w:hint="eastAsia" w:ascii="宋体" w:hAnsi="宋体" w:eastAsia="宋体" w:cs="宋体"/>
          <w:snapToGrid w:val="0"/>
          <w:color w:val="000000" w:themeColor="text1"/>
          <w:kern w:val="0"/>
          <w:szCs w:val="21"/>
          <w:highlight w:val="none"/>
          <w:u w:val="none"/>
          <w14:textFill>
            <w14:solidFill>
              <w14:schemeClr w14:val="tx1"/>
            </w14:solidFill>
          </w14:textFill>
        </w:rPr>
        <w:t xml:space="preserve"> </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2.6 标段划分：</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本次招标拟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中标4</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家投标人，执行各自报价</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签订合同</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。评审排名第一名执行A标段，第二名执行B标段,第三名执行C标段, 第四名执行D标段。如合格投标人不足4家，</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评标委员会将否决全部投标文件。</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本项目拟分为4个标段，4个标段如下：</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A标段：市分行本部、分行营业部、渝中支行、杨家坪支行、两江分行、涪陵分行、开州支行、江津支行、黔江分行、大足支行</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B标段：高新分行、沙坪坝支行、南坪支行、北碚支行、万州分行、垫江支行、丰都支行、合川支行、忠县支行、铜梁支行</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C标段：观音桥支行、渝北支行、璧山支行、永川支行、奉节支行、武隆支行、綦江支行、荣昌支行、石柱支行</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color w:val="000000" w:themeColor="text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D标段：巴南支行、大渡口支行、中山路支行、长寿支行、云阳支行、南川支行、巫山支行、潼南支行</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2.7 </w:t>
      </w:r>
      <w:r>
        <w:rPr>
          <w:rFonts w:hint="eastAsia" w:ascii="宋体" w:hAnsi="宋体"/>
          <w:snapToGrid w:val="0"/>
          <w:color w:val="000000" w:themeColor="text1"/>
          <w:kern w:val="0"/>
          <w:szCs w:val="21"/>
          <w:highlight w:val="none"/>
          <w14:textFill>
            <w14:solidFill>
              <w14:schemeClr w14:val="tx1"/>
            </w14:solidFill>
          </w14:textFill>
        </w:rPr>
        <w:t>其他：</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    </w:t>
      </w:r>
    </w:p>
    <w:p>
      <w:pPr>
        <w:pStyle w:val="4"/>
        <w:spacing w:before="100" w:after="100" w:line="450" w:lineRule="exact"/>
        <w:outlineLvl w:val="2"/>
        <w:rPr>
          <w:rFonts w:ascii="宋体" w:hAnsi="宋体"/>
          <w:snapToGrid w:val="0"/>
          <w:color w:val="000000" w:themeColor="text1"/>
          <w:sz w:val="28"/>
          <w:szCs w:val="28"/>
          <w:highlight w:val="none"/>
          <w14:textFill>
            <w14:solidFill>
              <w14:schemeClr w14:val="tx1"/>
            </w14:solidFill>
          </w14:textFill>
        </w:rPr>
      </w:pPr>
      <w:bookmarkStart w:id="58" w:name="_Toc224103309"/>
      <w:bookmarkStart w:id="59" w:name="_Toc28394"/>
      <w:bookmarkStart w:id="60" w:name="_Toc127663573"/>
      <w:bookmarkStart w:id="61" w:name="_Toc4089"/>
      <w:bookmarkStart w:id="62" w:name="_Toc18246"/>
      <w:bookmarkStart w:id="63" w:name="_Toc430530426"/>
      <w:bookmarkStart w:id="64" w:name="_Toc277082545"/>
      <w:bookmarkStart w:id="65" w:name="_Toc17208"/>
      <w:bookmarkStart w:id="66" w:name="_Toc287620677"/>
      <w:bookmarkStart w:id="67" w:name="_Toc509218702"/>
      <w:bookmarkStart w:id="68" w:name="_Toc287607738"/>
      <w:bookmarkStart w:id="69" w:name="_Toc27030"/>
      <w:r>
        <w:rPr>
          <w:rFonts w:ascii="宋体" w:hAnsi="宋体"/>
          <w:snapToGrid w:val="0"/>
          <w:color w:val="000000" w:themeColor="text1"/>
          <w:sz w:val="28"/>
          <w:szCs w:val="28"/>
          <w:highlight w:val="none"/>
          <w14:textFill>
            <w14:solidFill>
              <w14:schemeClr w14:val="tx1"/>
            </w14:solidFill>
          </w14:textFill>
        </w:rPr>
        <w:t>3.  投标人资格要求</w:t>
      </w:r>
      <w:bookmarkEnd w:id="58"/>
      <w:bookmarkEnd w:id="59"/>
      <w:bookmarkEnd w:id="60"/>
      <w:bookmarkEnd w:id="61"/>
      <w:bookmarkEnd w:id="62"/>
      <w:bookmarkEnd w:id="63"/>
      <w:bookmarkEnd w:id="64"/>
      <w:bookmarkEnd w:id="65"/>
      <w:bookmarkEnd w:id="66"/>
      <w:bookmarkEnd w:id="67"/>
      <w:bookmarkEnd w:id="68"/>
      <w:bookmarkEnd w:id="69"/>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w:t>
      </w:r>
      <w:r>
        <w:rPr>
          <w:rFonts w:hint="eastAsia" w:ascii="宋体" w:hAnsi="宋体"/>
          <w:snapToGrid w:val="0"/>
          <w:color w:val="000000" w:themeColor="text1"/>
          <w:kern w:val="0"/>
          <w:szCs w:val="21"/>
          <w:highlight w:val="none"/>
          <w14:textFill>
            <w14:solidFill>
              <w14:schemeClr w14:val="tx1"/>
            </w14:solidFill>
          </w14:textFill>
        </w:rPr>
        <w:t>采用公开招标方式，进行资格后审，</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14:textFill>
            <w14:solidFill>
              <w14:schemeClr w14:val="tx1"/>
            </w14:solidFill>
          </w14:textFill>
        </w:rPr>
        <w:t>本次招标要求投标人具备的资质条件：</w:t>
      </w:r>
      <w:r>
        <w:rPr>
          <w:rFonts w:hint="eastAsia" w:ascii="宋体" w:hAnsi="宋体"/>
          <w:snapToGrid w:val="0"/>
          <w:color w:val="000000" w:themeColor="text1"/>
          <w:kern w:val="0"/>
          <w:szCs w:val="21"/>
          <w:highlight w:val="none"/>
          <w:u w:val="single"/>
          <w14:textFill>
            <w14:solidFill>
              <w14:schemeClr w14:val="tx1"/>
            </w14:solidFill>
          </w14:textFill>
        </w:rPr>
        <w:t>投标人应具备建设行政主管部门颁发的建筑装修装饰工程专业承包二级及以上资质</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具备建设行政主管部门颁发的有效的安全生产许可证。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14:textFill>
            <w14:solidFill>
              <w14:schemeClr w14:val="tx1"/>
            </w14:solidFill>
          </w14:textFill>
        </w:rPr>
        <w:t>本次招标要求投标人具备的业绩条件：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投标人需至少满足以下两种情况之一</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2022年1月1日至投标截止</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时间止（</w:t>
      </w:r>
      <w:r>
        <w:rPr>
          <w:rFonts w:hint="eastAsia" w:ascii="宋体" w:hAnsi="宋体"/>
          <w:snapToGrid w:val="0"/>
          <w:color w:val="000000" w:themeColor="text1"/>
          <w:kern w:val="0"/>
          <w:szCs w:val="21"/>
          <w:highlight w:val="none"/>
          <w:u w:val="single"/>
          <w14:textFill>
            <w14:solidFill>
              <w14:schemeClr w14:val="tx1"/>
            </w14:solidFill>
          </w14:textFill>
        </w:rPr>
        <w:t>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业绩</w:t>
      </w:r>
      <w:r>
        <w:rPr>
          <w:rFonts w:hint="eastAsia" w:ascii="宋体" w:hAnsi="宋体"/>
          <w:snapToGrid w:val="0"/>
          <w:color w:val="000000" w:themeColor="text1"/>
          <w:kern w:val="0"/>
          <w:szCs w:val="21"/>
          <w:highlight w:val="none"/>
          <w:u w:val="single"/>
          <w14:textFill>
            <w14:solidFill>
              <w14:schemeClr w14:val="tx1"/>
            </w14:solidFill>
          </w14:textFill>
        </w:rPr>
        <w:t>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，承担过</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至少1个中国工商银行、中国银行、中国建设银行、中国农业银行、交通银行、中国邮政储蓄银行、中国民生银行、中国光大银行、平安银行、华夏银行、广发银行、宁波银行、江苏银行、上海银行、北京银行、中信银行、上海浦东发展银行、招商银行、兴业银行</w:t>
      </w:r>
      <w:r>
        <w:rPr>
          <w:rFonts w:hint="eastAsia" w:ascii="宋体" w:hAnsi="宋体"/>
          <w:snapToGrid w:val="0"/>
          <w:color w:val="000000" w:themeColor="text1"/>
          <w:kern w:val="0"/>
          <w:szCs w:val="21"/>
          <w:highlight w:val="none"/>
          <w:u w:val="single"/>
          <w14:textFill>
            <w14:solidFill>
              <w14:schemeClr w14:val="tx1"/>
            </w14:solidFill>
          </w14:textFill>
        </w:rPr>
        <w:t>作为业主的建设工程项目。</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2022年1月1日至投标截止</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时间止（</w:t>
      </w:r>
      <w:r>
        <w:rPr>
          <w:rFonts w:hint="eastAsia" w:ascii="宋体" w:hAnsi="宋体"/>
          <w:snapToGrid w:val="0"/>
          <w:color w:val="000000" w:themeColor="text1"/>
          <w:kern w:val="0"/>
          <w:szCs w:val="21"/>
          <w:highlight w:val="none"/>
          <w:u w:val="single"/>
          <w14:textFill>
            <w14:solidFill>
              <w14:schemeClr w14:val="tx1"/>
            </w14:solidFill>
          </w14:textFill>
        </w:rPr>
        <w:t>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业绩</w:t>
      </w:r>
      <w:r>
        <w:rPr>
          <w:rFonts w:hint="eastAsia" w:ascii="宋体" w:hAnsi="宋体"/>
          <w:snapToGrid w:val="0"/>
          <w:color w:val="000000" w:themeColor="text1"/>
          <w:kern w:val="0"/>
          <w:szCs w:val="21"/>
          <w:highlight w:val="none"/>
          <w:u w:val="single"/>
          <w14:textFill>
            <w14:solidFill>
              <w14:schemeClr w14:val="tx1"/>
            </w14:solidFill>
          </w14:textFill>
        </w:rPr>
        <w:t>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，入围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过中国工商银行、中国银行、中国建设银行、中国农业银行、交通银行、中国邮政储蓄银行、中国民生银行、中国光大银行、平安银行、华夏银行、广发银行、宁波银行、江苏银行、上海银行、北京银行、中信银行、上海浦东发展银行、招商银行、兴业银行的建设工程（或维修工程）供应商名单。</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3.1.3 </w:t>
      </w:r>
      <w:r>
        <w:rPr>
          <w:rFonts w:hint="eastAsia" w:ascii="宋体" w:hAnsi="宋体"/>
          <w:snapToGrid w:val="0"/>
          <w:color w:val="000000" w:themeColor="text1"/>
          <w:kern w:val="0"/>
          <w:szCs w:val="21"/>
          <w:highlight w:val="none"/>
          <w14:textFill>
            <w14:solidFill>
              <w14:schemeClr w14:val="tx1"/>
            </w14:solidFill>
          </w14:textFill>
        </w:rPr>
        <w:t>投标人还应在人员、设备、资金等方面具有相应的服务能力，详见招标文件第二章投标人须知前附表第</w:t>
      </w:r>
      <w:r>
        <w:rPr>
          <w:rFonts w:ascii="宋体" w:hAnsi="宋体"/>
          <w:snapToGrid w:val="0"/>
          <w:color w:val="000000" w:themeColor="text1"/>
          <w:kern w:val="0"/>
          <w:szCs w:val="21"/>
          <w:highlight w:val="none"/>
          <w14:textFill>
            <w14:solidFill>
              <w14:schemeClr w14:val="tx1"/>
            </w14:solidFill>
          </w14:textFill>
        </w:rPr>
        <w:t>1.4.1项内容。</w:t>
      </w:r>
    </w:p>
    <w:p>
      <w:pPr>
        <w:tabs>
          <w:tab w:val="left" w:pos="2060"/>
          <w:tab w:val="left" w:pos="8205"/>
        </w:tabs>
        <w:autoSpaceDE w:val="0"/>
        <w:autoSpaceDN w:val="0"/>
        <w:adjustRightInd w:val="0"/>
        <w:snapToGrid w:val="0"/>
        <w:spacing w:line="360" w:lineRule="auto"/>
        <w:ind w:firstLine="405" w:firstLineChars="193"/>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你单位</w:t>
      </w:r>
      <w:r>
        <w:rPr>
          <w:rFonts w:hint="eastAsia" w:ascii="宋体" w:hAnsi="宋体"/>
          <w:snapToGrid w:val="0"/>
          <w:color w:val="000000" w:themeColor="text1"/>
          <w:kern w:val="0"/>
          <w:szCs w:val="21"/>
          <w:highlight w:val="none"/>
          <w14:textFill>
            <w14:solidFill>
              <w14:schemeClr w14:val="tx1"/>
            </w14:solidFill>
          </w14:textFill>
        </w:rPr>
        <w:t>□可以</w:t>
      </w:r>
      <w:r>
        <w:rPr>
          <w:rFonts w:ascii="宋体" w:hAnsi="宋体"/>
          <w:snapToGrid w:val="0"/>
          <w:color w:val="000000" w:themeColor="text1"/>
          <w:kern w:val="0"/>
          <w:szCs w:val="21"/>
          <w:highlight w:val="none"/>
          <w14:textFill>
            <w14:solidFill>
              <w14:schemeClr w14:val="tx1"/>
            </w14:solidFill>
          </w14:textFill>
        </w:rPr>
        <w:t xml:space="preserve"> ☑不可以组成联合体投标。联合体投标的，应满足下列要求：</w:t>
      </w:r>
      <w:r>
        <w:rPr>
          <w:rFonts w:ascii="宋体" w:hAnsi="宋体"/>
          <w:snapToGrid w:val="0"/>
          <w:color w:val="000000" w:themeColor="text1"/>
          <w:kern w:val="0"/>
          <w:szCs w:val="21"/>
          <w:highlight w:val="none"/>
          <w:u w:val="single"/>
          <w14:textFill>
            <w14:solidFill>
              <w14:schemeClr w14:val="tx1"/>
            </w14:solidFill>
          </w14:textFill>
        </w:rPr>
        <w:t xml:space="preserve">    /   </w:t>
      </w:r>
      <w:r>
        <w:rPr>
          <w:rFonts w:ascii="宋体" w:hAnsi="宋体"/>
          <w:snapToGrid w:val="0"/>
          <w:color w:val="000000" w:themeColor="text1"/>
          <w:kern w:val="0"/>
          <w:szCs w:val="21"/>
          <w:highlight w:val="none"/>
          <w14:textFill>
            <w14:solidFill>
              <w14:schemeClr w14:val="tx1"/>
            </w14:solidFill>
          </w14:textFill>
        </w:rPr>
        <w:t>。</w:t>
      </w:r>
    </w:p>
    <w:p>
      <w:pPr>
        <w:pStyle w:val="4"/>
        <w:spacing w:before="100" w:after="100" w:line="450" w:lineRule="exact"/>
        <w:outlineLvl w:val="2"/>
        <w:rPr>
          <w:rFonts w:ascii="宋体" w:hAnsi="宋体"/>
          <w:snapToGrid w:val="0"/>
          <w:color w:val="000000" w:themeColor="text1"/>
          <w:sz w:val="28"/>
          <w:szCs w:val="28"/>
          <w:highlight w:val="none"/>
          <w14:textFill>
            <w14:solidFill>
              <w14:schemeClr w14:val="tx1"/>
            </w14:solidFill>
          </w14:textFill>
        </w:rPr>
      </w:pPr>
      <w:bookmarkStart w:id="70" w:name="_Toc10203"/>
      <w:bookmarkStart w:id="71" w:name="_Toc287620678"/>
      <w:bookmarkStart w:id="72" w:name="_Toc127663574"/>
      <w:bookmarkStart w:id="73" w:name="_Toc277082546"/>
      <w:bookmarkStart w:id="74" w:name="_Toc5189"/>
      <w:bookmarkStart w:id="75" w:name="_Toc509218703"/>
      <w:bookmarkStart w:id="76" w:name="_Toc4587"/>
      <w:bookmarkStart w:id="77" w:name="_Toc224103310"/>
      <w:bookmarkStart w:id="78" w:name="_Toc24077"/>
      <w:bookmarkStart w:id="79" w:name="_Toc430530427"/>
      <w:bookmarkStart w:id="80" w:name="_Toc287607739"/>
      <w:bookmarkStart w:id="81" w:name="_Toc28159"/>
      <w:r>
        <w:rPr>
          <w:rFonts w:ascii="宋体" w:hAnsi="宋体"/>
          <w:snapToGrid w:val="0"/>
          <w:color w:val="000000" w:themeColor="text1"/>
          <w:sz w:val="28"/>
          <w:szCs w:val="28"/>
          <w:highlight w:val="none"/>
          <w14:textFill>
            <w14:solidFill>
              <w14:schemeClr w14:val="tx1"/>
            </w14:solidFill>
          </w14:textFill>
        </w:rPr>
        <w:t>4.  招标文件的获取</w:t>
      </w:r>
      <w:bookmarkEnd w:id="70"/>
      <w:bookmarkEnd w:id="71"/>
      <w:bookmarkEnd w:id="72"/>
      <w:bookmarkEnd w:id="73"/>
      <w:bookmarkEnd w:id="74"/>
      <w:bookmarkEnd w:id="75"/>
      <w:bookmarkEnd w:id="76"/>
      <w:bookmarkEnd w:id="77"/>
      <w:bookmarkEnd w:id="78"/>
      <w:bookmarkEnd w:id="79"/>
      <w:bookmarkEnd w:id="80"/>
      <w:bookmarkEnd w:id="81"/>
    </w:p>
    <w:p>
      <w:pPr>
        <w:tabs>
          <w:tab w:val="left" w:pos="525"/>
          <w:tab w:val="left" w:pos="5080"/>
        </w:tabs>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82" w:name="_Toc224103311"/>
      <w:bookmarkStart w:id="83" w:name="_Toc287620679"/>
      <w:bookmarkStart w:id="84" w:name="_Toc277082547"/>
      <w:bookmarkStart w:id="85" w:name="_Toc287607740"/>
      <w:r>
        <w:rPr>
          <w:rFonts w:ascii="宋体" w:hAnsi="宋体"/>
          <w:snapToGrid w:val="0"/>
          <w:color w:val="000000" w:themeColor="text1"/>
          <w:kern w:val="0"/>
          <w:szCs w:val="21"/>
          <w:highlight w:val="none"/>
          <w14:textFill>
            <w14:solidFill>
              <w14:schemeClr w14:val="tx1"/>
            </w14:solidFill>
          </w14:textFill>
        </w:rPr>
        <w:t xml:space="preserve">4.1 </w:t>
      </w:r>
      <w:r>
        <w:rPr>
          <w:rFonts w:hint="eastAsia" w:ascii="宋体" w:hAnsi="宋体"/>
          <w:snapToGrid w:val="0"/>
          <w:color w:val="000000" w:themeColor="text1"/>
          <w:kern w:val="0"/>
          <w:szCs w:val="21"/>
          <w:highlight w:val="none"/>
          <w14:textFill>
            <w14:solidFill>
              <w14:schemeClr w14:val="tx1"/>
            </w14:solidFill>
          </w14:textFill>
        </w:rPr>
        <w:t>投标人</w:t>
      </w:r>
      <w:r>
        <w:rPr>
          <w:rFonts w:ascii="宋体" w:hAnsi="宋体"/>
          <w:snapToGrid w:val="0"/>
          <w:color w:val="000000" w:themeColor="text1"/>
          <w:kern w:val="0"/>
          <w:szCs w:val="21"/>
          <w:highlight w:val="none"/>
          <w14:textFill>
            <w14:solidFill>
              <w14:schemeClr w14:val="tx1"/>
            </w14:solidFill>
          </w14:textFill>
        </w:rPr>
        <w:t>请于</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2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日至</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2</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日，在</w:t>
      </w:r>
      <w:r>
        <w:rPr>
          <w:rFonts w:hint="eastAsia" w:ascii="宋体" w:hAnsi="宋体"/>
          <w:snapToGrid w:val="0"/>
          <w:color w:val="000000" w:themeColor="text1"/>
          <w:kern w:val="0"/>
          <w:szCs w:val="21"/>
          <w:highlight w:val="none"/>
          <w14:textFill>
            <w14:solidFill>
              <w14:schemeClr w14:val="tx1"/>
            </w14:solidFill>
          </w14:textFill>
        </w:rPr>
        <w:t>中国建设银行龙集采平台（</w:t>
      </w:r>
      <w:r>
        <w:rPr>
          <w:rFonts w:hint="eastAsia" w:ascii="宋体" w:hAnsi="宋体"/>
          <w:snapToGrid w:val="0"/>
          <w:color w:val="000000" w:themeColor="text1"/>
          <w:kern w:val="0"/>
          <w:szCs w:val="21"/>
          <w:highlight w:val="none"/>
          <w:lang w:eastAsia="zh-CN"/>
          <w14:textFill>
            <w14:solidFill>
              <w14:schemeClr w14:val="tx1"/>
            </w14:solidFill>
          </w14:textFill>
        </w:rPr>
        <w:t>https</w:t>
      </w:r>
      <w:r>
        <w:rPr>
          <w:rFonts w:hint="eastAsia" w:ascii="宋体" w:hAnsi="宋体"/>
          <w:snapToGrid w:val="0"/>
          <w:color w:val="000000" w:themeColor="text1"/>
          <w:kern w:val="0"/>
          <w:szCs w:val="21"/>
          <w:highlight w:val="none"/>
          <w14:textFill>
            <w14:solidFill>
              <w14:schemeClr w14:val="tx1"/>
            </w14:solidFill>
          </w14:textFill>
        </w:rPr>
        <w:t>://ibuy.ccb.com）</w:t>
      </w:r>
      <w:r>
        <w:rPr>
          <w:rFonts w:hint="eastAsia" w:ascii="宋体" w:hAnsi="宋体"/>
          <w:snapToGrid w:val="0"/>
          <w:color w:val="000000" w:themeColor="text1"/>
          <w:kern w:val="0"/>
          <w:szCs w:val="21"/>
          <w:highlight w:val="none"/>
          <w:lang w:val="en-US" w:eastAsia="zh-CN"/>
          <w14:textFill>
            <w14:solidFill>
              <w14:schemeClr w14:val="tx1"/>
            </w14:solidFill>
          </w14:textFill>
        </w:rPr>
        <w:t>或重庆国际投资咨询集团有限公司官网（https://www.cqiic.com）</w:t>
      </w:r>
      <w:r>
        <w:rPr>
          <w:rFonts w:hint="eastAsia" w:ascii="宋体" w:hAnsi="宋体"/>
          <w:snapToGrid w:val="0"/>
          <w:color w:val="000000" w:themeColor="text1"/>
          <w:kern w:val="0"/>
          <w:szCs w:val="21"/>
          <w:highlight w:val="none"/>
          <w14:textFill>
            <w14:solidFill>
              <w14:schemeClr w14:val="tx1"/>
            </w14:solidFill>
          </w14:textFill>
        </w:rPr>
        <w:t>上下载本项目招标文件等资料。</w:t>
      </w:r>
    </w:p>
    <w:p>
      <w:pPr>
        <w:tabs>
          <w:tab w:val="left" w:pos="525"/>
          <w:tab w:val="left" w:pos="5080"/>
        </w:tabs>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 投标人在收到招标文件后，应仔细阅读招标文件的所有内容，如有文字表述不清，图纸尺寸标注不明以及存在错、漏、缺、概念模糊和有可能出现歧义或理解上的偏差的内容等应在</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2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9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分前在</w:t>
      </w:r>
      <w:r>
        <w:rPr>
          <w:rFonts w:hint="eastAsia" w:ascii="宋体" w:hAnsi="宋体"/>
          <w:snapToGrid w:val="0"/>
          <w:color w:val="000000" w:themeColor="text1"/>
          <w:kern w:val="0"/>
          <w:szCs w:val="21"/>
          <w:highlight w:val="none"/>
          <w:lang w:val="en-US" w:eastAsia="zh-CN"/>
          <w14:textFill>
            <w14:solidFill>
              <w14:schemeClr w14:val="tx1"/>
            </w14:solidFill>
          </w14:textFill>
        </w:rPr>
        <w:t>以书面方式</w:t>
      </w:r>
      <w:r>
        <w:rPr>
          <w:rFonts w:hint="eastAsia" w:ascii="宋体" w:hAnsi="宋体"/>
          <w:snapToGrid w:val="0"/>
          <w:color w:val="000000" w:themeColor="text1"/>
          <w:kern w:val="0"/>
          <w:szCs w:val="21"/>
          <w:highlight w:val="none"/>
          <w14:textFill>
            <w14:solidFill>
              <w14:schemeClr w14:val="tx1"/>
            </w14:solidFill>
          </w14:textFill>
        </w:rPr>
        <w:t>提问反馈招标人。</w:t>
      </w:r>
    </w:p>
    <w:p>
      <w:pPr>
        <w:tabs>
          <w:tab w:val="left" w:pos="525"/>
          <w:tab w:val="left" w:pos="5080"/>
        </w:tabs>
        <w:autoSpaceDE w:val="0"/>
        <w:autoSpaceDN w:val="0"/>
        <w:adjustRightInd w:val="0"/>
        <w:snapToGrid w:val="0"/>
        <w:spacing w:line="360" w:lineRule="auto"/>
        <w:ind w:firstLine="424" w:firstLineChars="202"/>
        <w:rPr>
          <w:rFonts w:ascii="宋体" w:hAnsi="宋体"/>
          <w:b/>
          <w:i/>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招标人应在</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2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分前在</w:t>
      </w:r>
      <w:r>
        <w:rPr>
          <w:rFonts w:hint="eastAsia" w:ascii="宋体" w:hAnsi="宋体"/>
          <w:snapToGrid w:val="0"/>
          <w:color w:val="000000" w:themeColor="text1"/>
          <w:kern w:val="0"/>
          <w:szCs w:val="21"/>
          <w:highlight w:val="none"/>
          <w:lang w:val="en-US" w:eastAsia="zh-CN"/>
          <w14:textFill>
            <w14:solidFill>
              <w14:schemeClr w14:val="tx1"/>
            </w14:solidFill>
          </w14:textFill>
        </w:rPr>
        <w:t>重庆国际投资咨询集团有限公司官网（https://www.cqiic.com/）</w:t>
      </w:r>
      <w:r>
        <w:rPr>
          <w:rFonts w:hint="eastAsia" w:ascii="宋体" w:hAnsi="宋体"/>
          <w:snapToGrid w:val="0"/>
          <w:color w:val="000000" w:themeColor="text1"/>
          <w:kern w:val="0"/>
          <w:szCs w:val="21"/>
          <w:highlight w:val="none"/>
          <w14:textFill>
            <w14:solidFill>
              <w14:schemeClr w14:val="tx1"/>
            </w14:solidFill>
          </w14:textFill>
        </w:rPr>
        <w:t>发布澄清或修改。</w:t>
      </w:r>
    </w:p>
    <w:p>
      <w:pPr>
        <w:pStyle w:val="4"/>
        <w:spacing w:before="100" w:after="100" w:line="360" w:lineRule="auto"/>
        <w:outlineLvl w:val="2"/>
        <w:rPr>
          <w:color w:val="000000" w:themeColor="text1"/>
          <w:highlight w:val="none"/>
          <w14:textFill>
            <w14:solidFill>
              <w14:schemeClr w14:val="tx1"/>
            </w14:solidFill>
          </w14:textFill>
        </w:rPr>
      </w:pPr>
      <w:bookmarkStart w:id="86" w:name="_Toc26046"/>
      <w:bookmarkStart w:id="87" w:name="_Toc2489"/>
      <w:bookmarkStart w:id="88" w:name="_Toc7982"/>
      <w:bookmarkStart w:id="89" w:name="_Toc430530428"/>
      <w:bookmarkStart w:id="90" w:name="_Toc509218704"/>
      <w:bookmarkStart w:id="91" w:name="_Toc127663575"/>
      <w:bookmarkStart w:id="92" w:name="_Toc6456"/>
      <w:bookmarkStart w:id="93" w:name="_Toc10264"/>
      <w:r>
        <w:rPr>
          <w:rFonts w:hint="eastAsia" w:ascii="宋体" w:hAnsi="宋体"/>
          <w:snapToGrid w:val="0"/>
          <w:color w:val="000000" w:themeColor="text1"/>
          <w:sz w:val="28"/>
          <w:szCs w:val="28"/>
          <w:highlight w:val="none"/>
          <w14:textFill>
            <w14:solidFill>
              <w14:schemeClr w14:val="tx1"/>
            </w14:solidFill>
          </w14:textFill>
        </w:rPr>
        <w:t xml:space="preserve">5.  </w:t>
      </w:r>
      <w:bookmarkEnd w:id="86"/>
      <w:bookmarkEnd w:id="87"/>
      <w:bookmarkStart w:id="94" w:name="_Toc10868"/>
      <w:bookmarkStart w:id="95" w:name="_Toc954"/>
      <w:r>
        <w:rPr>
          <w:rFonts w:ascii="宋体" w:hAnsi="宋体"/>
          <w:snapToGrid w:val="0"/>
          <w:color w:val="000000" w:themeColor="text1"/>
          <w:sz w:val="28"/>
          <w:szCs w:val="28"/>
          <w:highlight w:val="none"/>
          <w14:textFill>
            <w14:solidFill>
              <w14:schemeClr w14:val="tx1"/>
            </w14:solidFill>
          </w14:textFill>
        </w:rPr>
        <w:t>投标文件的递交</w:t>
      </w:r>
      <w:bookmarkEnd w:id="82"/>
      <w:bookmarkEnd w:id="83"/>
      <w:bookmarkEnd w:id="84"/>
      <w:bookmarkEnd w:id="85"/>
      <w:bookmarkEnd w:id="88"/>
      <w:bookmarkEnd w:id="89"/>
      <w:bookmarkEnd w:id="90"/>
      <w:bookmarkEnd w:id="91"/>
      <w:bookmarkEnd w:id="92"/>
      <w:bookmarkEnd w:id="93"/>
      <w:bookmarkEnd w:id="94"/>
      <w:bookmarkEnd w:id="95"/>
    </w:p>
    <w:p>
      <w:pPr>
        <w:tabs>
          <w:tab w:val="left" w:pos="1580"/>
          <w:tab w:val="left" w:pos="6000"/>
          <w:tab w:val="left" w:pos="6320"/>
          <w:tab w:val="left" w:pos="6887"/>
          <w:tab w:val="left" w:pos="7475"/>
        </w:tabs>
        <w:autoSpaceDE w:val="0"/>
        <w:autoSpaceDN w:val="0"/>
        <w:adjustRightInd w:val="0"/>
        <w:snapToGrid w:val="0"/>
        <w:spacing w:line="450" w:lineRule="exact"/>
        <w:ind w:firstLine="390" w:firstLineChars="186"/>
        <w:jc w:val="left"/>
        <w:rPr>
          <w:rFonts w:ascii="宋体" w:hAnsi="宋体"/>
          <w:snapToGrid w:val="0"/>
          <w:kern w:val="0"/>
          <w:szCs w:val="21"/>
          <w:highlight w:val="none"/>
        </w:rPr>
      </w:pPr>
      <w:r>
        <w:rPr>
          <w:rFonts w:ascii="宋体" w:hAnsi="宋体"/>
          <w:snapToGrid w:val="0"/>
          <w:kern w:val="0"/>
          <w:szCs w:val="21"/>
          <w:highlight w:val="none"/>
        </w:rPr>
        <w:t>5.1  投标文件递交的截止时间（投标截止时间，下同）为</w:t>
      </w:r>
      <w:r>
        <w:rPr>
          <w:rFonts w:ascii="宋体" w:hAnsi="宋体"/>
          <w:snapToGrid w:val="0"/>
          <w:kern w:val="0"/>
          <w:szCs w:val="21"/>
          <w:highlight w:val="none"/>
          <w:u w:val="single"/>
        </w:rPr>
        <w:t>202</w:t>
      </w:r>
      <w:r>
        <w:rPr>
          <w:rFonts w:hint="eastAsia" w:ascii="宋体" w:hAnsi="宋体"/>
          <w:snapToGrid w:val="0"/>
          <w:kern w:val="0"/>
          <w:szCs w:val="21"/>
          <w:highlight w:val="none"/>
          <w:u w:val="single"/>
          <w:lang w:val="en-US" w:eastAsia="zh-CN"/>
        </w:rPr>
        <w:t xml:space="preserve">4 </w:t>
      </w:r>
      <w:r>
        <w:rPr>
          <w:rFonts w:ascii="宋体" w:hAnsi="宋体"/>
          <w:snapToGrid w:val="0"/>
          <w:kern w:val="0"/>
          <w:szCs w:val="21"/>
          <w:highlight w:val="none"/>
        </w:rPr>
        <w:t>年</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2 </w:t>
      </w:r>
      <w:r>
        <w:rPr>
          <w:rFonts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27 </w:t>
      </w:r>
      <w:r>
        <w:rPr>
          <w:rFonts w:ascii="宋体" w:hAnsi="宋体"/>
          <w:snapToGrid w:val="0"/>
          <w:kern w:val="0"/>
          <w:szCs w:val="21"/>
          <w:highlight w:val="none"/>
          <w:u w:val="single"/>
        </w:rPr>
        <w:t xml:space="preserve"> </w:t>
      </w:r>
      <w:r>
        <w:rPr>
          <w:rFonts w:ascii="宋体" w:hAnsi="宋体"/>
          <w:snapToGrid w:val="0"/>
          <w:kern w:val="0"/>
          <w:szCs w:val="21"/>
          <w:highlight w:val="none"/>
        </w:rPr>
        <w:t>日</w:t>
      </w:r>
      <w:r>
        <w:rPr>
          <w:rFonts w:ascii="宋体" w:hAnsi="宋体"/>
          <w:snapToGrid w:val="0"/>
          <w:kern w:val="0"/>
          <w:szCs w:val="21"/>
          <w:highlight w:val="none"/>
          <w:u w:val="single"/>
        </w:rPr>
        <w:t xml:space="preserve"> 10 </w:t>
      </w:r>
      <w:r>
        <w:rPr>
          <w:rFonts w:ascii="宋体" w:hAnsi="宋体"/>
          <w:snapToGrid w:val="0"/>
          <w:kern w:val="0"/>
          <w:szCs w:val="21"/>
          <w:highlight w:val="none"/>
        </w:rPr>
        <w:t>时</w:t>
      </w:r>
      <w:r>
        <w:rPr>
          <w:rFonts w:ascii="宋体" w:hAnsi="宋体"/>
          <w:snapToGrid w:val="0"/>
          <w:kern w:val="0"/>
          <w:szCs w:val="21"/>
          <w:highlight w:val="none"/>
          <w:u w:val="single"/>
        </w:rPr>
        <w:t xml:space="preserve">00 </w:t>
      </w:r>
      <w:r>
        <w:rPr>
          <w:rFonts w:ascii="宋体" w:hAnsi="宋体"/>
          <w:snapToGrid w:val="0"/>
          <w:kern w:val="0"/>
          <w:szCs w:val="21"/>
          <w:highlight w:val="none"/>
        </w:rPr>
        <w:t>分，地点为</w:t>
      </w:r>
      <w:r>
        <w:rPr>
          <w:rFonts w:ascii="宋体" w:hAnsi="宋体"/>
          <w:snapToGrid w:val="0"/>
          <w:kern w:val="0"/>
          <w:szCs w:val="21"/>
          <w:highlight w:val="none"/>
          <w:u w:val="single"/>
        </w:rPr>
        <w:t xml:space="preserve"> 中国建设银行股份有限公司重庆市分行</w:t>
      </w:r>
      <w:r>
        <w:rPr>
          <w:rFonts w:hint="eastAsia" w:ascii="宋体" w:hAnsi="宋体"/>
          <w:snapToGrid w:val="0"/>
          <w:kern w:val="0"/>
          <w:szCs w:val="21"/>
          <w:highlight w:val="none"/>
          <w:u w:val="single"/>
          <w:lang w:val="en-US" w:eastAsia="zh-CN"/>
        </w:rPr>
        <w:t>23</w:t>
      </w:r>
      <w:r>
        <w:rPr>
          <w:rFonts w:ascii="宋体" w:hAnsi="宋体"/>
          <w:snapToGrid w:val="0"/>
          <w:kern w:val="0"/>
          <w:szCs w:val="21"/>
          <w:highlight w:val="none"/>
          <w:u w:val="single"/>
        </w:rPr>
        <w:t xml:space="preserve">楼 </w:t>
      </w:r>
      <w:r>
        <w:rPr>
          <w:rFonts w:ascii="宋体" w:hAnsi="宋体"/>
          <w:snapToGrid w:val="0"/>
          <w:kern w:val="0"/>
          <w:szCs w:val="21"/>
          <w:highlight w:val="none"/>
        </w:rPr>
        <w:t>。</w:t>
      </w:r>
    </w:p>
    <w:p>
      <w:pPr>
        <w:autoSpaceDE w:val="0"/>
        <w:autoSpaceDN w:val="0"/>
        <w:adjustRightInd w:val="0"/>
        <w:snapToGrid w:val="0"/>
        <w:spacing w:line="450" w:lineRule="exact"/>
        <w:ind w:firstLine="390" w:firstLineChars="186"/>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kern w:val="0"/>
          <w:szCs w:val="21"/>
          <w:highlight w:val="none"/>
        </w:rPr>
        <w:t>5.2  逾期送达的或者未送达指定地点的投标文件，招标人不予受理。</w:t>
      </w:r>
    </w:p>
    <w:p>
      <w:pPr>
        <w:pStyle w:val="4"/>
        <w:spacing w:before="100" w:after="100" w:line="460" w:lineRule="exact"/>
        <w:outlineLvl w:val="2"/>
        <w:rPr>
          <w:rFonts w:ascii="宋体" w:hAnsi="宋体"/>
          <w:snapToGrid w:val="0"/>
          <w:color w:val="000000" w:themeColor="text1"/>
          <w:sz w:val="28"/>
          <w:szCs w:val="28"/>
          <w:highlight w:val="none"/>
          <w14:textFill>
            <w14:solidFill>
              <w14:schemeClr w14:val="tx1"/>
            </w14:solidFill>
          </w14:textFill>
        </w:rPr>
      </w:pPr>
      <w:bookmarkStart w:id="96" w:name="_Toc2583"/>
      <w:bookmarkStart w:id="97" w:name="_Toc430530421"/>
      <w:bookmarkStart w:id="98" w:name="_Toc277082541"/>
      <w:bookmarkStart w:id="99" w:name="_Toc127663576"/>
      <w:bookmarkStart w:id="100" w:name="_Toc28574"/>
      <w:bookmarkStart w:id="101" w:name="_Toc57820547"/>
      <w:bookmarkStart w:id="102" w:name="_Toc287620672"/>
      <w:bookmarkStart w:id="103" w:name="_Toc200359243"/>
      <w:bookmarkStart w:id="104" w:name="_Toc200359432"/>
      <w:bookmarkStart w:id="105" w:name="_Toc287607733"/>
      <w:bookmarkStart w:id="106" w:name="_Toc224103304"/>
      <w:bookmarkStart w:id="107" w:name="_Toc18802"/>
      <w:bookmarkStart w:id="108" w:name="_Toc509218697"/>
      <w:bookmarkStart w:id="109" w:name="_Toc196"/>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tabs>
          <w:tab w:val="left" w:pos="4950"/>
        </w:tabs>
        <w:autoSpaceDE w:val="0"/>
        <w:autoSpaceDN w:val="0"/>
        <w:adjustRightInd w:val="0"/>
        <w:snapToGrid w:val="0"/>
        <w:spacing w:line="360" w:lineRule="auto"/>
        <w:ind w:firstLine="420" w:firstLineChars="200"/>
        <w:jc w:val="both"/>
        <w:rPr>
          <w:rFonts w:ascii="宋体" w:hAnsi="宋体"/>
          <w:i/>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本次招标公告同时在</w:t>
      </w:r>
      <w:r>
        <w:rPr>
          <w:rFonts w:hint="eastAsia" w:ascii="宋体" w:hAnsi="宋体"/>
          <w:snapToGrid w:val="0"/>
          <w:color w:val="000000" w:themeColor="text1"/>
          <w:kern w:val="0"/>
          <w:szCs w:val="21"/>
          <w:highlight w:val="none"/>
          <w:u w:val="single"/>
          <w14:textFill>
            <w14:solidFill>
              <w14:schemeClr w14:val="tx1"/>
            </w14:solidFill>
          </w14:textFill>
        </w:rPr>
        <w:t xml:space="preserve"> 中国建设银行龙集采平台（</w:t>
      </w:r>
      <w:r>
        <w:rPr>
          <w:rFonts w:hint="eastAsia" w:ascii="宋体" w:hAnsi="宋体"/>
          <w:snapToGrid w:val="0"/>
          <w:color w:val="000000" w:themeColor="text1"/>
          <w:kern w:val="0"/>
          <w:szCs w:val="21"/>
          <w:highlight w:val="none"/>
          <w:u w:val="single"/>
          <w:lang w:eastAsia="zh-CN"/>
          <w14:textFill>
            <w14:solidFill>
              <w14:schemeClr w14:val="tx1"/>
            </w14:solidFill>
          </w14:textFill>
        </w:rPr>
        <w:t>https</w:t>
      </w:r>
      <w:r>
        <w:rPr>
          <w:rFonts w:hint="eastAsia" w:ascii="宋体" w:hAnsi="宋体"/>
          <w:snapToGrid w:val="0"/>
          <w:color w:val="000000" w:themeColor="text1"/>
          <w:kern w:val="0"/>
          <w:szCs w:val="21"/>
          <w:highlight w:val="none"/>
          <w:u w:val="single"/>
          <w14:textFill>
            <w14:solidFill>
              <w14:schemeClr w14:val="tx1"/>
            </w14:solidFill>
          </w14:textFill>
        </w:rPr>
        <w:t>://ibuy.ccb.com）、</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重庆国际投资咨询集团有限公司官网（https://www.cqiic.com）、</w:t>
      </w:r>
      <w:r>
        <w:rPr>
          <w:rFonts w:hint="eastAsia" w:ascii="宋体" w:hAnsi="宋体"/>
          <w:snapToGrid w:val="0"/>
          <w:color w:val="000000" w:themeColor="text1"/>
          <w:kern w:val="0"/>
          <w:szCs w:val="21"/>
          <w:highlight w:val="none"/>
          <w:u w:val="single"/>
          <w14:textFill>
            <w14:solidFill>
              <w14:schemeClr w14:val="tx1"/>
            </w14:solidFill>
          </w14:textFill>
        </w:rPr>
        <w:t>中国招标投标公共服务平台（</w:t>
      </w:r>
      <w:r>
        <w:rPr>
          <w:rFonts w:hint="eastAsia" w:ascii="宋体" w:hAnsi="宋体"/>
          <w:snapToGrid w:val="0"/>
          <w:color w:val="000000" w:themeColor="text1"/>
          <w:kern w:val="0"/>
          <w:szCs w:val="21"/>
          <w:highlight w:val="none"/>
          <w:u w:val="single"/>
          <w:lang w:eastAsia="zh-CN"/>
          <w14:textFill>
            <w14:solidFill>
              <w14:schemeClr w14:val="tx1"/>
            </w14:solidFill>
          </w14:textFill>
        </w:rPr>
        <w:t>https</w:t>
      </w:r>
      <w:r>
        <w:rPr>
          <w:rFonts w:hint="eastAsia" w:ascii="宋体" w:hAnsi="宋体"/>
          <w:snapToGrid w:val="0"/>
          <w:color w:val="000000" w:themeColor="text1"/>
          <w:kern w:val="0"/>
          <w:szCs w:val="21"/>
          <w:highlight w:val="none"/>
          <w:u w:val="single"/>
          <w14:textFill>
            <w14:solidFill>
              <w14:schemeClr w14:val="tx1"/>
            </w14:solidFill>
          </w14:textFill>
        </w:rPr>
        <w:t>://www.cebpubservice.com/）</w:t>
      </w:r>
      <w:r>
        <w:rPr>
          <w:rFonts w:ascii="宋体" w:hAnsi="宋体"/>
          <w:snapToGrid w:val="0"/>
          <w:color w:val="000000" w:themeColor="text1"/>
          <w:kern w:val="0"/>
          <w:szCs w:val="21"/>
          <w:highlight w:val="none"/>
          <w14:textFill>
            <w14:solidFill>
              <w14:schemeClr w14:val="tx1"/>
            </w14:solidFill>
          </w14:textFill>
        </w:rPr>
        <w:t>上发布。</w:t>
      </w:r>
    </w:p>
    <w:p>
      <w:pPr>
        <w:pStyle w:val="4"/>
        <w:spacing w:before="100" w:after="100" w:line="450" w:lineRule="exact"/>
        <w:outlineLvl w:val="2"/>
        <w:rPr>
          <w:rFonts w:ascii="宋体" w:hAnsi="宋体"/>
          <w:snapToGrid w:val="0"/>
          <w:color w:val="000000" w:themeColor="text1"/>
          <w:sz w:val="28"/>
          <w:szCs w:val="28"/>
          <w:highlight w:val="none"/>
          <w14:textFill>
            <w14:solidFill>
              <w14:schemeClr w14:val="tx1"/>
            </w14:solidFill>
          </w14:textFill>
        </w:rPr>
      </w:pPr>
      <w:bookmarkStart w:id="110" w:name="_Toc17537"/>
      <w:bookmarkStart w:id="111" w:name="_Toc287620681"/>
      <w:bookmarkStart w:id="112" w:name="_Toc509218706"/>
      <w:bookmarkStart w:id="113" w:name="_Toc277082549"/>
      <w:bookmarkStart w:id="114" w:name="_Toc2596"/>
      <w:bookmarkStart w:id="115" w:name="_Toc224103313"/>
      <w:bookmarkStart w:id="116" w:name="_Toc127663577"/>
      <w:bookmarkStart w:id="117" w:name="_Toc287607742"/>
      <w:bookmarkStart w:id="118" w:name="_Toc24658"/>
      <w:bookmarkStart w:id="119" w:name="_Toc23558"/>
      <w:bookmarkStart w:id="120" w:name="_Toc430530430"/>
      <w:bookmarkStart w:id="121" w:name="_Toc2822"/>
      <w:r>
        <w:rPr>
          <w:rFonts w:hint="eastAsia" w:ascii="宋体" w:hAnsi="宋体"/>
          <w:snapToGrid w:val="0"/>
          <w:color w:val="000000" w:themeColor="text1"/>
          <w:sz w:val="28"/>
          <w:szCs w:val="28"/>
          <w:highlight w:val="none"/>
          <w14:textFill>
            <w14:solidFill>
              <w14:schemeClr w14:val="tx1"/>
            </w14:solidFill>
          </w14:textFill>
        </w:rPr>
        <w:t>8</w:t>
      </w:r>
      <w:r>
        <w:rPr>
          <w:rFonts w:ascii="宋体" w:hAnsi="宋体"/>
          <w:snapToGrid w:val="0"/>
          <w:color w:val="000000" w:themeColor="text1"/>
          <w:sz w:val="28"/>
          <w:szCs w:val="28"/>
          <w:highlight w:val="none"/>
          <w14:textFill>
            <w14:solidFill>
              <w14:schemeClr w14:val="tx1"/>
            </w14:solidFill>
          </w14:textFill>
        </w:rPr>
        <w:t>.  联系方式</w:t>
      </w:r>
      <w:bookmarkEnd w:id="110"/>
      <w:bookmarkEnd w:id="111"/>
      <w:bookmarkEnd w:id="112"/>
      <w:bookmarkEnd w:id="113"/>
      <w:bookmarkEnd w:id="114"/>
      <w:bookmarkEnd w:id="115"/>
      <w:bookmarkEnd w:id="116"/>
      <w:bookmarkEnd w:id="117"/>
      <w:bookmarkEnd w:id="118"/>
      <w:bookmarkEnd w:id="119"/>
      <w:bookmarkEnd w:id="120"/>
      <w:bookmarkEnd w:id="121"/>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 标 人：</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hint="eastAsia" w:ascii="宋体" w:hAnsi="宋体"/>
          <w:snapToGrid w:val="0"/>
          <w:color w:val="000000" w:themeColor="text1"/>
          <w:kern w:val="0"/>
          <w:szCs w:val="21"/>
          <w:highlight w:val="none"/>
          <w:u w:val="single"/>
          <w14:textFill>
            <w14:solidFill>
              <w14:schemeClr w14:val="tx1"/>
            </w14:solidFill>
          </w14:textFill>
        </w:rPr>
        <w:t>重庆市渝中区民族路</w:t>
      </w:r>
      <w:r>
        <w:rPr>
          <w:rFonts w:ascii="宋体" w:hAnsi="宋体"/>
          <w:snapToGrid w:val="0"/>
          <w:color w:val="000000" w:themeColor="text1"/>
          <w:kern w:val="0"/>
          <w:szCs w:val="21"/>
          <w:highlight w:val="none"/>
          <w:u w:val="single"/>
          <w14:textFill>
            <w14:solidFill>
              <w14:schemeClr w14:val="tx1"/>
            </w14:solidFill>
          </w14:textFill>
        </w:rPr>
        <w:t xml:space="preserve">123号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3"/>
          <w:szCs w:val="21"/>
          <w:highlight w:val="none"/>
          <w14:textFill>
            <w14:solidFill>
              <w14:schemeClr w14:val="tx1"/>
            </w14:solidFill>
          </w14:textFill>
        </w:rPr>
        <w:t>邮    编：</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400010</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联 系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周老师</w:t>
      </w:r>
      <w:r>
        <w:rPr>
          <w:rFonts w:hint="eastAsia" w:ascii="Verdana" w:hAnsi="Verdana" w:eastAsia="宋体" w:cs="Verdana"/>
          <w:color w:val="000000" w:themeColor="text1"/>
          <w:szCs w:val="21"/>
          <w:highlight w:val="none"/>
          <w:u w:val="single"/>
          <w:shd w:val="clear" w:color="auto" w:fill="FFFFFF"/>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 xml:space="preserve"> 023-</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63771821        </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招标代理机构：</w:t>
      </w:r>
      <w:r>
        <w:rPr>
          <w:rFonts w:hint="eastAsia" w:ascii="宋体" w:hAnsi="宋体"/>
          <w:snapToGrid w:val="0"/>
          <w:color w:val="000000" w:themeColor="text1"/>
          <w:kern w:val="0"/>
          <w:szCs w:val="21"/>
          <w:highlight w:val="none"/>
          <w:u w:val="single"/>
          <w14:textFill>
            <w14:solidFill>
              <w14:schemeClr w14:val="tx1"/>
            </w14:solidFill>
          </w14:textFill>
        </w:rPr>
        <w:t>重庆国际投资咨询集团有限公司</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w:t>
      </w:r>
      <w:r>
        <w:rPr>
          <w:rFonts w:ascii="宋体" w:hAnsi="宋体"/>
          <w:snapToGrid w:val="0"/>
          <w:color w:val="000000" w:themeColor="text1"/>
          <w:kern w:val="0"/>
          <w:szCs w:val="21"/>
          <w:highlight w:val="none"/>
          <w:u w:val="single"/>
          <w14:textFill>
            <w14:solidFill>
              <w14:schemeClr w14:val="tx1"/>
            </w14:solidFill>
          </w14:textFill>
        </w:rPr>
        <w:t>2号重庆咨询大厦A栋2004室</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3"/>
          <w:szCs w:val="21"/>
          <w:highlight w:val="none"/>
          <w14:textFill>
            <w14:solidFill>
              <w14:schemeClr w14:val="tx1"/>
            </w14:solidFill>
          </w14:textFill>
        </w:rPr>
        <w:t>邮    编：</w:t>
      </w:r>
      <w:r>
        <w:rPr>
          <w:rFonts w:ascii="宋体" w:hAnsi="宋体"/>
          <w:snapToGrid w:val="0"/>
          <w:color w:val="000000" w:themeColor="text1"/>
          <w:kern w:val="0"/>
          <w:szCs w:val="21"/>
          <w:highlight w:val="none"/>
          <w:u w:val="single"/>
          <w14:textFill>
            <w14:solidFill>
              <w14:schemeClr w14:val="tx1"/>
            </w14:solidFill>
          </w14:textFill>
        </w:rPr>
        <w:t xml:space="preserve"> 400023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联 系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庞剑龙、郑开恩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023-67706841</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023-67707196</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360" w:lineRule="auto"/>
        <w:jc w:val="right"/>
        <w:rPr>
          <w:rFonts w:ascii="宋体" w:hAnsi="宋体" w:cs="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2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p>
    <w:p>
      <w:pPr>
        <w:autoSpaceDE w:val="0"/>
        <w:autoSpaceDN w:val="0"/>
        <w:adjustRightInd w:val="0"/>
        <w:snapToGrid w:val="0"/>
        <w:spacing w:line="200" w:lineRule="exact"/>
        <w:jc w:val="left"/>
        <w:rPr>
          <w:rFonts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pStyle w:val="3"/>
        <w:spacing w:line="360" w:lineRule="auto"/>
        <w:jc w:val="center"/>
        <w:outlineLvl w:val="1"/>
        <w:rPr>
          <w:rFonts w:ascii="宋体" w:hAnsi="宋体" w:cs="宋体"/>
          <w:bCs w:val="0"/>
          <w:snapToGrid w:val="0"/>
          <w:color w:val="000000" w:themeColor="text1"/>
          <w:kern w:val="0"/>
          <w:highlight w:val="none"/>
          <w14:textFill>
            <w14:solidFill>
              <w14:schemeClr w14:val="tx1"/>
            </w14:solidFill>
          </w14:textFill>
        </w:rPr>
      </w:pPr>
      <w:bookmarkStart w:id="122" w:name="_Toc32148"/>
      <w:bookmarkStart w:id="123" w:name="_Toc3671"/>
      <w:bookmarkStart w:id="124" w:name="_Toc11825"/>
      <w:bookmarkStart w:id="125" w:name="_Toc224103315"/>
      <w:bookmarkStart w:id="126" w:name="_Toc287620683"/>
      <w:bookmarkStart w:id="127" w:name="_Toc127663578"/>
      <w:bookmarkStart w:id="128" w:name="_Toc577"/>
      <w:bookmarkStart w:id="129" w:name="_Toc287607744"/>
      <w:bookmarkStart w:id="130" w:name="_Toc430530432"/>
      <w:bookmarkStart w:id="131" w:name="_Toc28882"/>
      <w:bookmarkStart w:id="132" w:name="_Toc29662"/>
      <w:r>
        <w:rPr>
          <w:rFonts w:hint="eastAsia" w:ascii="宋体" w:hAnsi="宋体" w:cs="宋体"/>
          <w:snapToGrid w:val="0"/>
          <w:color w:val="000000" w:themeColor="text1"/>
          <w:kern w:val="0"/>
          <w:highlight w:val="none"/>
          <w14:textFill>
            <w14:solidFill>
              <w14:schemeClr w14:val="tx1"/>
            </w14:solidFill>
          </w14:textFill>
        </w:rPr>
        <w:t>第二章  投标人须知</w:t>
      </w:r>
      <w:bookmarkEnd w:id="122"/>
      <w:bookmarkEnd w:id="123"/>
      <w:bookmarkEnd w:id="124"/>
      <w:bookmarkEnd w:id="125"/>
      <w:bookmarkEnd w:id="126"/>
      <w:bookmarkEnd w:id="127"/>
      <w:bookmarkEnd w:id="128"/>
      <w:bookmarkEnd w:id="129"/>
      <w:bookmarkEnd w:id="130"/>
      <w:bookmarkEnd w:id="131"/>
      <w:bookmarkEnd w:id="132"/>
      <w:bookmarkStart w:id="133" w:name="_Toc277082551"/>
      <w:bookmarkStart w:id="134" w:name="_Toc287607745"/>
      <w:bookmarkStart w:id="135" w:name="_Toc430530433"/>
      <w:bookmarkStart w:id="136" w:name="_Toc224103316"/>
      <w:bookmarkStart w:id="137" w:name="_Toc287620684"/>
    </w:p>
    <w:p>
      <w:pPr>
        <w:pStyle w:val="4"/>
        <w:spacing w:before="100" w:after="100" w:line="360" w:lineRule="auto"/>
        <w:rPr>
          <w:rFonts w:ascii="宋体" w:hAnsi="宋体" w:cs="宋体"/>
          <w:color w:val="000000" w:themeColor="text1"/>
          <w:highlight w:val="none"/>
          <w14:textFill>
            <w14:solidFill>
              <w14:schemeClr w14:val="tx1"/>
            </w14:solidFill>
          </w14:textFill>
        </w:rPr>
      </w:pPr>
      <w:bookmarkStart w:id="138" w:name="_Toc15173"/>
      <w:bookmarkStart w:id="139" w:name="_Toc8005"/>
      <w:bookmarkStart w:id="140" w:name="_Toc127663579"/>
      <w:bookmarkStart w:id="141" w:name="_Toc17585"/>
      <w:bookmarkStart w:id="142" w:name="_Toc27671"/>
      <w:bookmarkStart w:id="143" w:name="_Toc509218708"/>
      <w:bookmarkStart w:id="144" w:name="_Toc18243"/>
      <w:bookmarkStart w:id="145" w:name="_Toc5422"/>
      <w:r>
        <w:rPr>
          <w:rFonts w:hint="eastAsia" w:ascii="宋体" w:hAnsi="宋体" w:cs="宋体"/>
          <w:color w:val="000000" w:themeColor="text1"/>
          <w:highlight w:val="none"/>
          <w14:textFill>
            <w14:solidFill>
              <w14:schemeClr w14:val="tx1"/>
            </w14:solidFill>
          </w14:textFill>
        </w:rPr>
        <w:t>投标人须知前附表</w:t>
      </w:r>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09"/>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35"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509"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490"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w:t>
            </w:r>
          </w:p>
        </w:tc>
        <w:tc>
          <w:tcPr>
            <w:tcW w:w="6490"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名称：中国建设银行股份有限公司重庆市分行</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地址：重庆市渝中区民族路123号</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val="en-US" w:eastAsia="zh-CN"/>
                <w14:textFill>
                  <w14:solidFill>
                    <w14:schemeClr w14:val="tx1"/>
                  </w14:solidFill>
                </w14:textFill>
              </w:rPr>
              <w:t>周老师</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电话：023-</w:t>
            </w:r>
            <w:r>
              <w:rPr>
                <w:rFonts w:hint="eastAsia" w:ascii="宋体" w:hAnsi="宋体" w:cs="宋体"/>
                <w:color w:val="000000" w:themeColor="text1"/>
                <w:kern w:val="0"/>
                <w:szCs w:val="21"/>
                <w:highlight w:val="none"/>
                <w:lang w:val="en-US" w:eastAsia="zh-CN"/>
                <w14:textFill>
                  <w14:solidFill>
                    <w14:schemeClr w14:val="tx1"/>
                  </w14:solidFill>
                </w14:textFill>
              </w:rPr>
              <w:t>63771821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招标代理机构</w:t>
            </w:r>
          </w:p>
        </w:tc>
        <w:tc>
          <w:tcPr>
            <w:tcW w:w="6490"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名称：重庆国际投资咨询集团有限公司</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地址：重庆市江北区五简路2号重庆咨询大厦A栋2004室</w:t>
            </w:r>
          </w:p>
          <w:p>
            <w:pPr>
              <w:snapToGrid w:val="0"/>
              <w:spacing w:line="360" w:lineRule="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val="en-US" w:eastAsia="zh-CN"/>
                <w14:textFill>
                  <w14:solidFill>
                    <w14:schemeClr w14:val="tx1"/>
                  </w14:solidFill>
                </w14:textFill>
              </w:rPr>
              <w:t>庞剑龙、郑开恩</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r>
              <w:rPr>
                <w:rFonts w:hint="eastAsia" w:ascii="宋体" w:hAnsi="宋体" w:cs="宋体"/>
                <w:color w:val="000000" w:themeColor="text1"/>
                <w:kern w:val="0"/>
                <w:szCs w:val="21"/>
                <w:highlight w:val="none"/>
                <w:lang w:val="en-US" w:eastAsia="zh-CN"/>
                <w14:textFill>
                  <w14:solidFill>
                    <w14:schemeClr w14:val="tx1"/>
                  </w14:solidFill>
                </w14:textFill>
              </w:rPr>
              <w:t>023-67706841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490" w:type="dxa"/>
            <w:vAlign w:val="center"/>
          </w:tcPr>
          <w:p>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2024年自助银行、自助设备运输及安装、预算在50万以内营业办公用房改造及维修项目采购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实施地点</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项目规模</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2024年辖属分支行离行式自助银行(含校园银行)、单台自助设备的运输及安装（撤除）、预算在50万以内的营业网点办公用房局部改造及维修维护项目集中采购。项目预算不超过900万元。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招标范围</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单台自助设备的运输及安装（撤除）以及离行式自助银行（含校园银行）、轻型网点、营业办公用房局部改造及维修维护项目的设计施工图所示全部饰面装修、加钞区土建及装修等工程，包括施工前审定的施工图所示范围内的装修工程。</w:t>
            </w:r>
          </w:p>
          <w:p>
            <w:pPr>
              <w:tabs>
                <w:tab w:val="left" w:pos="3840"/>
                <w:tab w:val="left" w:pos="5300"/>
              </w:tabs>
              <w:autoSpaceDE w:val="0"/>
              <w:autoSpaceDN w:val="0"/>
              <w:adjustRightInd w:val="0"/>
              <w:snapToGrid w:val="0"/>
              <w:spacing w:line="360" w:lineRule="auto"/>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工程不包含弱电、防雷接地、消防（应急照明和疏散指示除外）、监控、空调、室外LED显示器、排队叫号系统、液晶电视、高柜防弹玻璃及安装、联动门、自助设备成品防尾随仓、防爆膜、防盗卷帘门、智能防盗门、结构加固、活动办公家具、形象用品(门楣除外)、后期软装饰布置、设计及审价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合同签署之日起一年。支行根据单个项目实际情况和入选单位确定具体工程工期。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w:t>
            </w:r>
            <w:r>
              <w:rPr>
                <w:rFonts w:hint="eastAsia" w:ascii="宋体" w:hAnsi="宋体" w:cs="宋体"/>
                <w:color w:val="000000" w:themeColor="text1"/>
                <w:szCs w:val="21"/>
                <w:highlight w:val="none"/>
                <w:lang w:val="en-US" w:eastAsia="zh-CN"/>
                <w14:textFill>
                  <w14:solidFill>
                    <w14:schemeClr w14:val="tx1"/>
                  </w14:solidFill>
                </w14:textFill>
              </w:rPr>
              <w:t>七</w:t>
            </w:r>
            <w:r>
              <w:rPr>
                <w:rFonts w:hint="eastAsia" w:ascii="宋体" w:hAnsi="宋体" w:cs="宋体"/>
                <w:color w:val="000000" w:themeColor="text1"/>
                <w:szCs w:val="21"/>
                <w:highlight w:val="none"/>
                <w14:textFill>
                  <w14:solidFill>
                    <w14:schemeClr w14:val="tx1"/>
                  </w14:solidFill>
                </w14:textFill>
              </w:rPr>
              <w:t>章内容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投标人资质条件、能力和信誉</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bookmarkStart w:id="146" w:name="OLE_LINK1"/>
            <w:r>
              <w:rPr>
                <w:rFonts w:hint="eastAsia" w:ascii="宋体" w:hAnsi="宋体" w:cs="宋体"/>
                <w:color w:val="000000" w:themeColor="text1"/>
                <w:highlight w:val="none"/>
                <w14:textFill>
                  <w14:solidFill>
                    <w14:schemeClr w14:val="tx1"/>
                  </w14:solidFill>
                </w14:textFill>
              </w:rPr>
              <w:t>本项目招标实行资格后审，投标人应</w:t>
            </w:r>
            <w:bookmarkStart w:id="147" w:name="一是"/>
            <w:bookmarkEnd w:id="147"/>
            <w:r>
              <w:rPr>
                <w:rFonts w:hint="eastAsia" w:ascii="宋体" w:hAnsi="宋体" w:cs="宋体"/>
                <w:color w:val="000000" w:themeColor="text1"/>
                <w:highlight w:val="none"/>
                <w14:textFill>
                  <w14:solidFill>
                    <w14:schemeClr w14:val="tx1"/>
                  </w14:solidFill>
                </w14:textFill>
              </w:rPr>
              <w:t>具备以下资格条件：</w:t>
            </w:r>
          </w:p>
          <w:bookmarkEnd w:id="146"/>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1.资格条件</w:t>
            </w:r>
          </w:p>
          <w:p>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（1）具备有效的营业执照。</w:t>
            </w:r>
          </w:p>
          <w:p>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提供有效的营业执照。</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投标人应具</w:t>
            </w:r>
            <w:r>
              <w:rPr>
                <w:rFonts w:hint="eastAsia" w:ascii="宋体" w:hAnsi="宋体" w:cs="宋体"/>
                <w:color w:val="000000" w:themeColor="text1"/>
                <w:highlight w:val="none"/>
                <w:lang w:val="en-US" w:eastAsia="zh-CN"/>
                <w14:textFill>
                  <w14:solidFill>
                    <w14:schemeClr w14:val="tx1"/>
                  </w14:solidFill>
                </w14:textFill>
              </w:rPr>
              <w:t>备</w:t>
            </w:r>
            <w:r>
              <w:rPr>
                <w:rFonts w:hint="eastAsia" w:ascii="宋体" w:hAnsi="宋体" w:cs="宋体"/>
                <w:color w:val="000000" w:themeColor="text1"/>
                <w:highlight w:val="none"/>
                <w:u w:val="single"/>
                <w14:textFill>
                  <w14:solidFill>
                    <w14:schemeClr w14:val="tx1"/>
                  </w14:solidFill>
                </w14:textFill>
              </w:rPr>
              <w:t>建设行政主管部门颁发的建筑装修装饰工程专业承包二级及以上资质</w:t>
            </w:r>
            <w:r>
              <w:rPr>
                <w:rFonts w:hint="eastAsia" w:ascii="宋体" w:hAnsi="宋体" w:cs="宋体"/>
                <w:color w:val="000000" w:themeColor="text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提供上述证书。</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）投标人应具</w:t>
            </w:r>
            <w:r>
              <w:rPr>
                <w:rFonts w:hint="eastAsia" w:ascii="宋体" w:hAnsi="宋体" w:cs="宋体"/>
                <w:color w:val="000000" w:themeColor="text1"/>
                <w:highlight w:val="none"/>
                <w:lang w:val="en-US" w:eastAsia="zh-CN"/>
                <w14:textFill>
                  <w14:solidFill>
                    <w14:schemeClr w14:val="tx1"/>
                  </w14:solidFill>
                </w14:textFill>
              </w:rPr>
              <w:t>备</w:t>
            </w:r>
            <w:r>
              <w:rPr>
                <w:rFonts w:hint="eastAsia" w:ascii="宋体" w:hAnsi="宋体" w:cs="宋体"/>
                <w:color w:val="000000" w:themeColor="text1"/>
                <w:highlight w:val="none"/>
                <w:u w:val="single"/>
                <w14:textFill>
                  <w14:solidFill>
                    <w14:schemeClr w14:val="tx1"/>
                  </w14:solidFill>
                </w14:textFill>
              </w:rPr>
              <w:t>建设行政主管部门颁发的有效的安全生产许可证</w:t>
            </w:r>
            <w:r>
              <w:rPr>
                <w:rFonts w:hint="eastAsia" w:ascii="宋体" w:hAnsi="宋体" w:cs="宋体"/>
                <w:color w:val="000000" w:themeColor="text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提供上述证书。</w:t>
            </w:r>
          </w:p>
          <w:p>
            <w:pPr>
              <w:autoSpaceDE w:val="0"/>
              <w:autoSpaceDN w:val="0"/>
              <w:adjustRightInd w:val="0"/>
              <w:snapToGrid w:val="0"/>
              <w:spacing w:line="360" w:lineRule="auto"/>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投标人</w:t>
            </w:r>
            <w:r>
              <w:rPr>
                <w:rFonts w:hint="eastAsia" w:ascii="宋体" w:hAnsi="宋体" w:cs="宋体"/>
                <w:color w:val="000000" w:themeColor="text1"/>
                <w:highlight w:val="none"/>
                <w:u w:val="single"/>
                <w:lang w:val="en-US" w:eastAsia="zh-CN"/>
                <w14:textFill>
                  <w14:solidFill>
                    <w14:schemeClr w14:val="tx1"/>
                  </w14:solidFill>
                </w14:textFill>
              </w:rPr>
              <w:t>在</w:t>
            </w:r>
            <w:r>
              <w:rPr>
                <w:rStyle w:val="54"/>
                <w:rFonts w:hint="eastAsia" w:ascii="宋体" w:hAnsi="宋体" w:cs="宋体"/>
                <w:color w:val="000000" w:themeColor="text1"/>
                <w:highlight w:val="none"/>
                <w:u w:val="single"/>
                <w14:textFill>
                  <w14:solidFill>
                    <w14:schemeClr w14:val="tx1"/>
                  </w14:solidFill>
                </w14:textFill>
              </w:rPr>
              <w:t>投标截止日前1</w:t>
            </w:r>
            <w:r>
              <w:rPr>
                <w:rStyle w:val="54"/>
                <w:rFonts w:hint="eastAsia" w:ascii="宋体" w:hAnsi="宋体" w:cs="宋体"/>
                <w:color w:val="000000" w:themeColor="text1"/>
                <w:highlight w:val="none"/>
                <w:u w:val="single"/>
                <w:lang w:val="en-US" w:eastAsia="zh-CN"/>
                <w14:textFill>
                  <w14:solidFill>
                    <w14:schemeClr w14:val="tx1"/>
                  </w14:solidFill>
                </w14:textFill>
              </w:rPr>
              <w:t>5</w:t>
            </w:r>
            <w:r>
              <w:rPr>
                <w:rStyle w:val="54"/>
                <w:rFonts w:hint="eastAsia" w:ascii="宋体" w:hAnsi="宋体" w:cs="宋体"/>
                <w:color w:val="000000" w:themeColor="text1"/>
                <w:highlight w:val="none"/>
                <w:u w:val="single"/>
                <w14:textFill>
                  <w14:solidFill>
                    <w14:schemeClr w14:val="tx1"/>
                  </w14:solidFill>
                </w14:textFill>
              </w:rPr>
              <w:t>日内</w:t>
            </w:r>
            <w:r>
              <w:rPr>
                <w:rStyle w:val="54"/>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提供上述网站截图。</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2.业绩要求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snapToGrid w:val="0"/>
                <w:color w:val="000000" w:themeColor="text1"/>
                <w:kern w:val="0"/>
                <w:szCs w:val="21"/>
                <w:highlight w:val="none"/>
                <w:lang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投标人</w:t>
            </w:r>
            <w:r>
              <w:rPr>
                <w:rFonts w:hint="eastAsia" w:ascii="宋体" w:hAnsi="宋体"/>
                <w:snapToGrid w:val="0"/>
                <w:color w:val="000000" w:themeColor="text1"/>
                <w:kern w:val="0"/>
                <w:szCs w:val="21"/>
                <w:highlight w:val="none"/>
                <w:lang w:val="en-US" w:eastAsia="zh-CN"/>
                <w14:textFill>
                  <w14:solidFill>
                    <w14:schemeClr w14:val="tx1"/>
                  </w14:solidFill>
                </w14:textFill>
              </w:rPr>
              <w:t>须</w:t>
            </w:r>
            <w:r>
              <w:rPr>
                <w:rFonts w:hint="eastAsia" w:ascii="宋体" w:hAnsi="宋体"/>
                <w:snapToGrid w:val="0"/>
                <w:color w:val="000000" w:themeColor="text1"/>
                <w:kern w:val="0"/>
                <w:szCs w:val="21"/>
                <w:highlight w:val="none"/>
                <w14:textFill>
                  <w14:solidFill>
                    <w14:schemeClr w14:val="tx1"/>
                  </w14:solidFill>
                </w14:textFill>
              </w:rPr>
              <w:t>满足以下</w:t>
            </w:r>
            <w:r>
              <w:rPr>
                <w:rFonts w:hint="eastAsia" w:ascii="宋体" w:hAnsi="宋体"/>
                <w:snapToGrid w:val="0"/>
                <w:color w:val="000000" w:themeColor="text1"/>
                <w:kern w:val="0"/>
                <w:szCs w:val="21"/>
                <w:highlight w:val="none"/>
                <w:lang w:val="en-US" w:eastAsia="zh-CN"/>
                <w14:textFill>
                  <w14:solidFill>
                    <w14:schemeClr w14:val="tx1"/>
                  </w14:solidFill>
                </w14:textFill>
              </w:rPr>
              <w:t>条件</w:t>
            </w:r>
            <w:r>
              <w:rPr>
                <w:rFonts w:hint="eastAsia" w:ascii="宋体" w:hAnsi="宋体"/>
                <w:snapToGrid w:val="0"/>
                <w:color w:val="000000" w:themeColor="text1"/>
                <w:kern w:val="0"/>
                <w:szCs w:val="21"/>
                <w:highlight w:val="none"/>
                <w14:textFill>
                  <w14:solidFill>
                    <w14:schemeClr w14:val="tx1"/>
                  </w14:solidFill>
                </w14:textFill>
              </w:rPr>
              <w:t>之一（以合同签订时间为准</w:t>
            </w:r>
            <w:r>
              <w:rPr>
                <w:rFonts w:hint="eastAsia" w:ascii="宋体" w:hAnsi="宋体"/>
                <w:snapToGrid w:val="0"/>
                <w:color w:val="000000" w:themeColor="text1"/>
                <w:kern w:val="0"/>
                <w:szCs w:val="21"/>
                <w:highlight w:val="none"/>
                <w:lang w:eastAsia="zh-CN"/>
                <w14:textFill>
                  <w14:solidFill>
                    <w14:schemeClr w14:val="tx1"/>
                  </w14:solidFill>
                </w14:textFill>
              </w:rPr>
              <w:t>）：</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2022年1月1日至投标截止</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时间止（</w:t>
            </w:r>
            <w:r>
              <w:rPr>
                <w:rFonts w:hint="eastAsia" w:ascii="宋体" w:hAnsi="宋体"/>
                <w:snapToGrid w:val="0"/>
                <w:color w:val="000000" w:themeColor="text1"/>
                <w:kern w:val="0"/>
                <w:szCs w:val="21"/>
                <w:highlight w:val="none"/>
                <w:u w:val="single"/>
                <w14:textFill>
                  <w14:solidFill>
                    <w14:schemeClr w14:val="tx1"/>
                  </w14:solidFill>
                </w14:textFill>
              </w:rPr>
              <w:t>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业绩</w:t>
            </w:r>
            <w:r>
              <w:rPr>
                <w:rFonts w:hint="eastAsia" w:ascii="宋体" w:hAnsi="宋体"/>
                <w:snapToGrid w:val="0"/>
                <w:color w:val="000000" w:themeColor="text1"/>
                <w:kern w:val="0"/>
                <w:szCs w:val="21"/>
                <w:highlight w:val="none"/>
                <w:u w:val="single"/>
                <w14:textFill>
                  <w14:solidFill>
                    <w14:schemeClr w14:val="tx1"/>
                  </w14:solidFill>
                </w14:textFill>
              </w:rPr>
              <w:t>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，承担过</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至少1个中国工商银行、中国银行、中国建设银行、中国农业银行、交通银行、中国邮政储蓄银行、中国民生银行、中国光大银行、平安银行、华夏银行、广发银行、宁波银行、江苏银行、上海银行、北京银行、中信银行、上海浦东发展银行、招商银行、兴业银行</w:t>
            </w:r>
            <w:r>
              <w:rPr>
                <w:rFonts w:hint="eastAsia" w:ascii="宋体" w:hAnsi="宋体"/>
                <w:snapToGrid w:val="0"/>
                <w:color w:val="000000" w:themeColor="text1"/>
                <w:kern w:val="0"/>
                <w:szCs w:val="21"/>
                <w:highlight w:val="none"/>
                <w:u w:val="single"/>
                <w14:textFill>
                  <w14:solidFill>
                    <w14:schemeClr w14:val="tx1"/>
                  </w14:solidFill>
                </w14:textFill>
              </w:rPr>
              <w:t>作为业主的建设工程项目。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2022年1月1日至投标截止</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时间止（</w:t>
            </w:r>
            <w:r>
              <w:rPr>
                <w:rFonts w:hint="eastAsia" w:ascii="宋体" w:hAnsi="宋体"/>
                <w:snapToGrid w:val="0"/>
                <w:color w:val="000000" w:themeColor="text1"/>
                <w:kern w:val="0"/>
                <w:szCs w:val="21"/>
                <w:highlight w:val="none"/>
                <w:u w:val="single"/>
                <w14:textFill>
                  <w14:solidFill>
                    <w14:schemeClr w14:val="tx1"/>
                  </w14:solidFill>
                </w14:textFill>
              </w:rPr>
              <w:t>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业绩</w:t>
            </w:r>
            <w:r>
              <w:rPr>
                <w:rFonts w:hint="eastAsia" w:ascii="宋体" w:hAnsi="宋体"/>
                <w:snapToGrid w:val="0"/>
                <w:color w:val="000000" w:themeColor="text1"/>
                <w:kern w:val="0"/>
                <w:szCs w:val="21"/>
                <w:highlight w:val="none"/>
                <w:u w:val="single"/>
                <w14:textFill>
                  <w14:solidFill>
                    <w14:schemeClr w14:val="tx1"/>
                  </w14:solidFill>
                </w14:textFill>
              </w:rPr>
              <w:t>合同签订时间为准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，入围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过中国工商银行、中国银行、中国建设银行、中国农业银行、交通银行、中国邮政储蓄银行、中国民生银行、中国光大银行、平安银行、华夏银行、广发银行、宁波银行、江苏银行、上海银行、北京银行、中信银行、上海浦东发展银行、招商银行、兴业银行的建设工程（或维修工程）供应商名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提供业绩合同，合同内容不能完全响应上述业绩要求的，还应提供加盖业主</w:t>
            </w:r>
            <w:r>
              <w:rPr>
                <w:rFonts w:hint="eastAsia" w:ascii="宋体" w:hAnsi="宋体" w:cs="宋体"/>
                <w:color w:val="000000" w:themeColor="text1"/>
                <w:highlight w:val="none"/>
                <w:shd w:val="clear" w:color="auto"/>
                <w14:textFill>
                  <w14:solidFill>
                    <w14:schemeClr w14:val="tx1"/>
                  </w14:solidFill>
                </w14:textFill>
              </w:rPr>
              <w:t>公章</w:t>
            </w:r>
            <w:r>
              <w:rPr>
                <w:rFonts w:hint="eastAsia" w:ascii="宋体" w:hAnsi="宋体" w:cs="宋体"/>
                <w:color w:val="000000" w:themeColor="text1"/>
                <w:highlight w:val="none"/>
                <w14:textFill>
                  <w14:solidFill>
                    <w14:schemeClr w14:val="tx1"/>
                  </w14:solidFill>
                </w14:textFill>
              </w:rPr>
              <w:t>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3.投标截止日投标资格情况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（1）投标人为中华人民共和国境内合法注册的独立法人，具有独立承担民事责任的能力，遵守国家有关法律、法规，具有良好的商业信誉。有依法缴纳税收和社会保障资金的良好记录。无挂靠行为。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（2）投标人当前未处于限制开展生产经营活动、责令停产停业、责令关闭、限制从业等重大行政处罚期内。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（3）不存在以下情况：法定代表人（负责人）为同一人或存在控股、管理关系的不同投标人，同时参加了本项目。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（4）投标人在法律和财务上独立、合法运作并独立于建设银行和招标代理机构。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（5）投标人与建设银行不存在利益冲突，不存在损害建设银行合法利益和声誉的情形，不存在针对建设银行的重大诚信问题。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（6）投标人在资格审查时未处于建设银行总行供应商禁用或退出期内。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7）投标人须承诺，如果在本项目招标过程中出现下列情形，招标人有权取消其投标或中标资格，具体情形包括但不限于：法定代表人在生产经营活动中受到刑事处罚；出现重大并购或重组，影响正常生产经营；出现其他重大风险事项，影响正常采购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8）投标人在履约过程中，如果需要使用关联企业（关联企业是指与投标人有下列关系之一：母子公司、同属同一集团公司控股的）的相关资源，则投标人应取得关联企业的授权，以确保采购涉及到关联企业的关联交易合法、合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投标人提供的产品或服务不存在侵犯任何第三方的知识产权等权益的情况（包括但不限于商标权、专利权、版权、对不便申请专利的技术秘密和商业秘密的权利等）。如有任何因建设银行使用投标人提供的产品或服务而提起的侵权指控，投标人将依法承担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提供承诺（承诺格式详见招标文件第</w:t>
            </w:r>
            <w:r>
              <w:rPr>
                <w:rFonts w:hint="eastAsia" w:ascii="宋体" w:hAnsi="宋体" w:cs="宋体"/>
                <w:color w:val="000000" w:themeColor="text1"/>
                <w:highlight w:val="none"/>
                <w:lang w:val="en-US" w:eastAsia="zh-CN"/>
                <w14:textFill>
                  <w14:solidFill>
                    <w14:schemeClr w14:val="tx1"/>
                  </w14:solidFill>
                </w14:textFill>
              </w:rPr>
              <w:t>八</w:t>
            </w:r>
            <w:r>
              <w:rPr>
                <w:rFonts w:hint="eastAsia" w:ascii="宋体" w:hAnsi="宋体" w:cs="宋体"/>
                <w:color w:val="000000" w:themeColor="text1"/>
                <w:highlight w:val="none"/>
                <w14:textFill>
                  <w14:solidFill>
                    <w14:schemeClr w14:val="tx1"/>
                  </w14:solidFill>
                </w14:textFill>
              </w:rPr>
              <w:t>章投标文件格式）。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对本条（1）-（</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）款，若投标人未按要求承诺或其承诺内容与事实不符，由评标委员会作否决投标处理；对本条（7）-（</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）款，若投标人未按要求承诺，由评标委员会作否决投标处理。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（1）委托代理人：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委托代理人必须为投标人本单位人员。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提供投标人为该委托代理人缴纳的养老保险证明。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（1）上述</w:t>
            </w:r>
            <w:r>
              <w:rPr>
                <w:rFonts w:hint="eastAsia" w:ascii="宋体" w:hAnsi="宋体" w:cs="宋体"/>
                <w:color w:val="000000" w:themeColor="text1"/>
                <w:highlight w:val="none"/>
                <w:lang w:val="en-US" w:eastAsia="zh-CN"/>
                <w14:textFill>
                  <w14:solidFill>
                    <w14:schemeClr w14:val="tx1"/>
                  </w14:solidFill>
                </w14:textFill>
              </w:rPr>
              <w:t>1-4条</w:t>
            </w:r>
            <w:r>
              <w:rPr>
                <w:rFonts w:hint="eastAsia" w:ascii="宋体" w:hAnsi="宋体" w:cs="宋体"/>
                <w:color w:val="000000" w:themeColor="text1"/>
                <w:highlight w:val="none"/>
                <w14:textFill>
                  <w14:solidFill>
                    <w14:schemeClr w14:val="tx1"/>
                  </w14:solidFill>
                </w14:textFill>
              </w:rPr>
              <w:t>要求须提交的相关证明材料均为</w:t>
            </w:r>
            <w:r>
              <w:rPr>
                <w:rFonts w:hint="eastAsia" w:ascii="宋体" w:hAnsi="宋体" w:cs="宋体"/>
                <w:color w:val="000000" w:themeColor="text1"/>
                <w:highlight w:val="none"/>
                <w:lang w:val="en-US" w:eastAsia="zh-CN"/>
                <w14:textFill>
                  <w14:solidFill>
                    <w14:schemeClr w14:val="tx1"/>
                  </w14:solidFill>
                </w14:textFill>
              </w:rPr>
              <w:t>复印件或</w:t>
            </w:r>
            <w:r>
              <w:rPr>
                <w:rFonts w:hint="eastAsia" w:ascii="宋体" w:hAnsi="宋体" w:cs="宋体"/>
                <w:color w:val="000000" w:themeColor="text1"/>
                <w:highlight w:val="none"/>
                <w14:textFill>
                  <w14:solidFill>
                    <w14:schemeClr w14:val="tx1"/>
                  </w14:solidFill>
                </w14:textFill>
              </w:rPr>
              <w:t>扫描件</w:t>
            </w:r>
            <w:r>
              <w:rPr>
                <w:rFonts w:hint="eastAsia" w:ascii="宋体" w:hAnsi="宋体" w:cs="宋体"/>
                <w:color w:val="000000" w:themeColor="text1"/>
                <w:highlight w:val="none"/>
                <w:lang w:val="en-US" w:eastAsia="zh-CN"/>
                <w14:textFill>
                  <w14:solidFill>
                    <w14:schemeClr w14:val="tx1"/>
                  </w14:solidFill>
                </w14:textFill>
              </w:rPr>
              <w:t>并加盖投标人公章。复印件或</w:t>
            </w:r>
            <w:r>
              <w:rPr>
                <w:rFonts w:hint="eastAsia" w:ascii="宋体" w:hAnsi="宋体" w:cs="宋体"/>
                <w:color w:val="000000" w:themeColor="text1"/>
                <w:highlight w:val="none"/>
                <w14:textFill>
                  <w14:solidFill>
                    <w14:schemeClr w14:val="tx1"/>
                  </w14:solidFill>
                </w14:textFill>
              </w:rPr>
              <w:t>扫描件须清晰可辨，有一条不满足，则投标文件由评标委员会作否决投标处理。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（2）投标人须自行承诺其提供的上述相关证明材料真实有效，不存在弄虚作假情形（格式见第</w:t>
            </w:r>
            <w:r>
              <w:rPr>
                <w:rFonts w:hint="eastAsia" w:ascii="宋体" w:hAnsi="宋体" w:cs="宋体"/>
                <w:color w:val="000000" w:themeColor="text1"/>
                <w:highlight w:val="none"/>
                <w:lang w:val="en-US" w:eastAsia="zh-CN"/>
                <w14:textFill>
                  <w14:solidFill>
                    <w14:schemeClr w14:val="tx1"/>
                  </w14:solidFill>
                </w14:textFill>
              </w:rPr>
              <w:t>八</w:t>
            </w:r>
            <w:r>
              <w:rPr>
                <w:rFonts w:hint="eastAsia" w:ascii="宋体" w:hAnsi="宋体" w:cs="宋体"/>
                <w:color w:val="000000" w:themeColor="text1"/>
                <w:highlight w:val="none"/>
                <w14:textFill>
                  <w14:solidFill>
                    <w14:schemeClr w14:val="tx1"/>
                  </w14:solidFill>
                </w14:textFill>
              </w:rPr>
              <w:t>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（3）本招标文件中所要求的人员养老保险证明要求如下：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①企业提供养老保险证明，事业单位提供养老保险证明或行政主管部门在编证明。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②委托代理人的连续养老保险（或工伤保险）证明期限</w:t>
            </w:r>
            <w:r>
              <w:rPr>
                <w:rFonts w:hint="eastAsia" w:ascii="宋体" w:hAnsi="宋体" w:cs="宋体"/>
                <w:color w:val="000000" w:themeColor="text1"/>
                <w:highlight w:val="none"/>
                <w:u w:val="single"/>
                <w14:textFill>
                  <w14:solidFill>
                    <w14:schemeClr w14:val="tx1"/>
                  </w14:solidFill>
                </w14:textFill>
              </w:rPr>
              <w:t xml:space="preserve">须包含2023年 </w:t>
            </w:r>
            <w:r>
              <w:rPr>
                <w:rFonts w:hint="eastAsia" w:ascii="宋体" w:hAnsi="宋体" w:cs="宋体"/>
                <w:color w:val="000000" w:themeColor="text1"/>
                <w:highlight w:val="none"/>
                <w:u w:val="single"/>
                <w:lang w:val="en-US" w:eastAsia="zh-CN"/>
                <w14:textFill>
                  <w14:solidFill>
                    <w14:schemeClr w14:val="tx1"/>
                  </w14:solidFill>
                </w14:textFill>
              </w:rPr>
              <w:t>8</w:t>
            </w:r>
            <w:r>
              <w:rPr>
                <w:rFonts w:hint="eastAsia" w:ascii="宋体" w:hAnsi="宋体" w:cs="宋体"/>
                <w:color w:val="000000" w:themeColor="text1"/>
                <w:highlight w:val="none"/>
                <w:u w:val="single"/>
                <w14:textFill>
                  <w14:solidFill>
                    <w14:schemeClr w14:val="tx1"/>
                  </w14:solidFill>
                </w14:textFill>
              </w:rPr>
              <w:t xml:space="preserve"> 月至 202</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 xml:space="preserve"> 年 </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 xml:space="preserve"> 月</w:t>
            </w:r>
            <w:r>
              <w:rPr>
                <w:rFonts w:hint="eastAsia" w:ascii="宋体" w:hAnsi="宋体" w:cs="宋体"/>
                <w:color w:val="000000" w:themeColor="text1"/>
                <w:highlight w:val="none"/>
                <w14:textFill>
                  <w14:solidFill>
                    <w14:schemeClr w14:val="tx1"/>
                  </w14:solidFill>
                </w14:textFill>
              </w:rPr>
              <w:t>。提供的养老保险（或工伤保险）参保证明须体现上述人员的姓名、身份证号（或社保号）、单位名称、本单位参保时间（或起始参保时间），并带有社保部门公章或社保部门的有效电子印章。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p>
            <w:pPr>
              <w:snapToGrid w:val="0"/>
              <w:spacing w:after="15" w:afterLines="5"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pPr>
              <w:snapToGrid w:val="0"/>
              <w:spacing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pPr>
              <w:snapToGrid w:val="0"/>
              <w:spacing w:after="15" w:afterLines="5"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□允许，分包内容要求：</w:t>
            </w:r>
          </w:p>
          <w:p>
            <w:pPr>
              <w:snapToGrid w:val="0"/>
              <w:spacing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分包金额要求：</w:t>
            </w:r>
          </w:p>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509" w:type="dxa"/>
            <w:vAlign w:val="center"/>
          </w:tcPr>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构成招标文件的其他材料</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509" w:type="dxa"/>
            <w:tcBorders>
              <w:bottom w:val="single" w:color="auto" w:sz="4" w:space="0"/>
            </w:tcBorders>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投标人对招标文件提出疑问的截止时间</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投标人应仔细阅读招标文件及附件的所有内容，如有文字表述不清，图纸尺寸标注不明以及存在错、漏、缺、概念模糊和有可能出现歧义或理解上的偏差的内容等</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应在招标公告规定的时间前</w:t>
            </w:r>
            <w:r>
              <w:rPr>
                <w:rFonts w:hint="eastAsia" w:ascii="宋体" w:hAnsi="宋体" w:cs="宋体"/>
                <w:color w:val="000000" w:themeColor="text1"/>
                <w:kern w:val="0"/>
                <w:szCs w:val="21"/>
                <w:highlight w:val="none"/>
                <w:lang w:val="en-US" w:eastAsia="zh-CN"/>
                <w14:textFill>
                  <w14:solidFill>
                    <w14:schemeClr w14:val="tx1"/>
                  </w14:solidFill>
                </w14:textFill>
              </w:rPr>
              <w:t>以</w:t>
            </w:r>
            <w:r>
              <w:rPr>
                <w:rFonts w:hint="eastAsia" w:ascii="宋体" w:hAnsi="宋体"/>
                <w:snapToGrid w:val="0"/>
                <w:color w:val="000000" w:themeColor="text1"/>
                <w:kern w:val="0"/>
                <w:szCs w:val="21"/>
                <w:highlight w:val="none"/>
                <w:lang w:val="en-US" w:eastAsia="zh-CN"/>
                <w14:textFill>
                  <w14:solidFill>
                    <w14:schemeClr w14:val="tx1"/>
                  </w14:solidFill>
                </w14:textFill>
              </w:rPr>
              <w:t>书面形式</w:t>
            </w:r>
            <w:r>
              <w:rPr>
                <w:rFonts w:hint="eastAsia" w:ascii="宋体" w:hAnsi="宋体"/>
                <w:snapToGrid w:val="0"/>
                <w:color w:val="000000" w:themeColor="text1"/>
                <w:kern w:val="0"/>
                <w:szCs w:val="21"/>
                <w:highlight w:val="none"/>
                <w14:textFill>
                  <w14:solidFill>
                    <w14:schemeClr w14:val="tx1"/>
                  </w14:solidFill>
                </w14:textFill>
              </w:rPr>
              <w:t>提问反馈招标人。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Merge w:val="restart"/>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509" w:type="dxa"/>
            <w:tcBorders>
              <w:top w:val="single" w:color="auto" w:sz="4" w:space="0"/>
            </w:tcBorders>
            <w:vAlign w:val="center"/>
          </w:tcPr>
          <w:p>
            <w:pPr>
              <w:snapToGrid w:val="0"/>
              <w:spacing w:line="24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招标人对招标文件澄清的截止时间</w:t>
            </w:r>
          </w:p>
        </w:tc>
        <w:tc>
          <w:tcPr>
            <w:tcW w:w="6490" w:type="dxa"/>
            <w:vAlign w:val="center"/>
          </w:tcPr>
          <w:p>
            <w:pPr>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招标人应在招标公告规定的时间前，</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lang w:val="en-US" w:eastAsia="zh-CN"/>
                <w14:textFill>
                  <w14:solidFill>
                    <w14:schemeClr w14:val="tx1"/>
                  </w14:solidFill>
                </w14:textFill>
              </w:rPr>
              <w:t>重庆国际投资咨询集团有限公司官网（https://www.cqiic.com）</w:t>
            </w:r>
            <w:r>
              <w:rPr>
                <w:rFonts w:hint="eastAsia" w:ascii="宋体" w:hAnsi="宋体" w:cs="宋体"/>
                <w:color w:val="000000" w:themeColor="text1"/>
                <w:kern w:val="0"/>
                <w:szCs w:val="21"/>
                <w:highlight w:val="none"/>
                <w14:textFill>
                  <w14:solidFill>
                    <w14:schemeClr w14:val="tx1"/>
                  </w14:solidFill>
                </w14:textFill>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投标截止时间</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509" w:type="dxa"/>
            <w:vAlign w:val="center"/>
          </w:tcPr>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招标人对招标文件进行修改的时间</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509" w:type="dxa"/>
            <w:vAlign w:val="center"/>
          </w:tcPr>
          <w:p>
            <w:pPr>
              <w:snapToGrid w:val="0"/>
              <w:spacing w:after="31" w:afterLines="1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6490" w:type="dxa"/>
            <w:vAlign w:val="center"/>
          </w:tcPr>
          <w:p>
            <w:pPr>
              <w:snapToGrid w:val="0"/>
              <w:spacing w:line="360" w:lineRule="auto"/>
              <w:ind w:firstLine="420" w:firstLineChars="20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本项目</w:t>
            </w:r>
            <w:r>
              <w:rPr>
                <w:rFonts w:hint="eastAsia"/>
                <w:color w:val="000000" w:themeColor="text1"/>
                <w:highlight w:val="none"/>
                <w:shd w:val="clear" w:color="auto"/>
                <w:lang w:val="en-US" w:eastAsia="zh-CN"/>
                <w14:textFill>
                  <w14:solidFill>
                    <w14:schemeClr w14:val="tx1"/>
                  </w14:solidFill>
                </w14:textFill>
              </w:rPr>
              <w:t>总费用约900</w:t>
            </w:r>
            <w:r>
              <w:rPr>
                <w:rFonts w:hint="eastAsia"/>
                <w:color w:val="000000" w:themeColor="text1"/>
                <w:highlight w:val="none"/>
                <w:shd w:val="clear" w:color="auto"/>
                <w14:textFill>
                  <w14:solidFill>
                    <w14:schemeClr w14:val="tx1"/>
                  </w14:solidFill>
                </w14:textFill>
              </w:rPr>
              <w:t>万元</w:t>
            </w:r>
            <w:r>
              <w:rPr>
                <w:rFonts w:hint="eastAsia"/>
                <w:color w:val="000000" w:themeColor="text1"/>
                <w:highlight w:val="none"/>
                <w14:textFill>
                  <w14:solidFill>
                    <w14:schemeClr w14:val="tx1"/>
                  </w14:solidFill>
                </w14:textFill>
              </w:rPr>
              <w:t>。</w:t>
            </w:r>
          </w:p>
          <w:p>
            <w:pPr>
              <w:snapToGrid w:val="0"/>
              <w:spacing w:line="360" w:lineRule="auto"/>
              <w:ind w:firstLine="420" w:firstLineChars="200"/>
              <w:rPr>
                <w:rFonts w:hint="default" w:eastAsia="宋体"/>
                <w:color w:val="000000" w:themeColor="text1"/>
                <w:highlight w:val="none"/>
                <w:shd w:val="clear"/>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本项目报价为“综合下浮百分比”报价，以“%”为单位。在本项目评标办法中所描述“综合下浮百分比”报价高低，以数值为准（例：A报价为30%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即为七折</w:t>
            </w:r>
            <w:r>
              <w:rPr>
                <w:rFonts w:hint="eastAsia"/>
                <w:color w:val="000000" w:themeColor="text1"/>
                <w:highlight w:val="none"/>
                <w14:textFill>
                  <w14:solidFill>
                    <w14:schemeClr w14:val="tx1"/>
                  </w14:solidFill>
                </w14:textFill>
              </w:rPr>
              <w:t>，B报价为25%，</w:t>
            </w:r>
            <w:r>
              <w:rPr>
                <w:rFonts w:hint="eastAsia"/>
                <w:color w:val="000000" w:themeColor="text1"/>
                <w:highlight w:val="none"/>
                <w:lang w:val="en-US" w:eastAsia="zh-CN"/>
                <w14:textFill>
                  <w14:solidFill>
                    <w14:schemeClr w14:val="tx1"/>
                  </w14:solidFill>
                </w14:textFill>
              </w:rPr>
              <w:t>即为七五折</w:t>
            </w:r>
            <w:r>
              <w:rPr>
                <w:rFonts w:hint="eastAsia"/>
                <w:color w:val="000000" w:themeColor="text1"/>
                <w:highlight w:val="none"/>
                <w14:textFill>
                  <w14:solidFill>
                    <w14:schemeClr w14:val="tx1"/>
                  </w14:solidFill>
                </w14:textFill>
              </w:rPr>
              <w:t>）</w:t>
            </w:r>
            <w:r>
              <w:rPr>
                <w:rFonts w:hint="eastAsia"/>
                <w:color w:val="000000" w:themeColor="text1"/>
                <w:highlight w:val="none"/>
                <w:shd w:val="clear"/>
                <w14:textFill>
                  <w14:solidFill>
                    <w14:schemeClr w14:val="tx1"/>
                  </w14:solidFill>
                </w14:textFill>
              </w:rPr>
              <w:t>。</w:t>
            </w:r>
            <w:r>
              <w:rPr>
                <w:rFonts w:hint="eastAsia"/>
                <w:color w:val="000000" w:themeColor="text1"/>
                <w:highlight w:val="none"/>
                <w:shd w:val="clear"/>
                <w:lang w:val="en-US" w:eastAsia="zh-CN"/>
                <w14:textFill>
                  <w14:solidFill>
                    <w14:schemeClr w14:val="tx1"/>
                  </w14:solidFill>
                </w14:textFill>
              </w:rPr>
              <w:t>本项目限价为0%，投标人所报的综合下浮百分比必须大于或等于0%，否则按否决投标处理。</w:t>
            </w:r>
          </w:p>
          <w:p>
            <w:pPr>
              <w:snapToGrid w:val="0"/>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“综合下浮百分比”为建行认可的造价咨询机构审定最终结算总金额的下浮百分比以及单台自助设备安拆限价的基础上承诺下浮百分比，两者下浮需一致。</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4、本项目</w:t>
            </w:r>
            <w:r>
              <w:rPr>
                <w:rFonts w:hint="eastAsia"/>
                <w:color w:val="000000" w:themeColor="text1"/>
                <w:highlight w:val="none"/>
                <w14:textFill>
                  <w14:solidFill>
                    <w14:schemeClr w14:val="tx1"/>
                  </w14:solidFill>
                </w14:textFill>
              </w:rPr>
              <w:t>以分行批复的装修金额剔除综合布线、设计和审价费等之后的金额为最高结算限价，最终结算价以在</w:t>
            </w:r>
            <w:r>
              <w:rPr>
                <w:rFonts w:hint="eastAsia"/>
                <w:color w:val="000000" w:themeColor="text1"/>
                <w:highlight w:val="none"/>
                <w:lang w:val="en-US" w:eastAsia="zh-CN"/>
                <w14:textFill>
                  <w14:solidFill>
                    <w14:schemeClr w14:val="tx1"/>
                  </w14:solidFill>
                </w14:textFill>
              </w:rPr>
              <w:t>招标人</w:t>
            </w:r>
            <w:r>
              <w:rPr>
                <w:rFonts w:hint="eastAsia"/>
                <w:color w:val="000000" w:themeColor="text1"/>
                <w:highlight w:val="none"/>
                <w14:textFill>
                  <w14:solidFill>
                    <w14:schemeClr w14:val="tx1"/>
                  </w14:solidFill>
                </w14:textFill>
              </w:rPr>
              <w:t>认可的造价咨询公司审定结算价基础上扣减按</w:t>
            </w:r>
            <w:r>
              <w:rPr>
                <w:rFonts w:hint="eastAsia"/>
                <w:color w:val="000000" w:themeColor="text1"/>
                <w:highlight w:val="none"/>
                <w:lang w:val="en-US" w:eastAsia="zh-CN"/>
                <w14:textFill>
                  <w14:solidFill>
                    <w14:schemeClr w14:val="tx1"/>
                  </w14:solidFill>
                </w14:textFill>
              </w:rPr>
              <w:t>投标人</w:t>
            </w:r>
            <w:r>
              <w:rPr>
                <w:rFonts w:hint="eastAsia"/>
                <w:color w:val="000000" w:themeColor="text1"/>
                <w:highlight w:val="none"/>
                <w14:textFill>
                  <w14:solidFill>
                    <w14:schemeClr w14:val="tx1"/>
                  </w14:solidFill>
                </w14:textFill>
              </w:rPr>
              <w:t>承诺的下浮比率对应金额为准，</w:t>
            </w:r>
            <w:r>
              <w:rPr>
                <w:rFonts w:hint="eastAsia" w:ascii="Times New Roman" w:eastAsia="宋体"/>
                <w:color w:val="000000"/>
                <w:sz w:val="21"/>
                <w:szCs w:val="24"/>
                <w:highlight w:val="none"/>
              </w:rPr>
              <w:t>实际结算金额低于限价的以实际结算金额为准，实际结算金额高于限价的以最高结算限价为准</w:t>
            </w:r>
            <w:r>
              <w:rPr>
                <w:rFonts w:hint="eastAsia"/>
                <w:color w:val="000000" w:themeColor="text1"/>
                <w:highlight w:val="none"/>
                <w14:textFill>
                  <w14:solidFill>
                    <w14:schemeClr w14:val="tx1"/>
                  </w14:solidFill>
                </w14:textFill>
              </w:rPr>
              <w:t>。</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定额计价原则：</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按《重庆市房屋修缮工程计价定额（2018）》《重庆市房屋建筑与装饰工程计价定额（2018）》《重庆市通用安装工程计价定额（2018）》《重庆市建设工程费用定额（2018）》以及重庆市市级相关配套文件、规定、解释编制。如遇国家及重庆市定额标准发生变化，应按新的国家及重庆市相关规定执行。</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（二）、费用计算标准：按国家及重庆市相关规定执行。</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（三）、安全文明施工费：结算时按国家及重庆市相关规定执行。</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（四）、人工及地方材料价格按施工期间《重庆工程造价》公布的信息价算数平均计算。</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（五）、主要材料价格按工程设计规定的材料规格、型号的市场价格结算。</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（六）、严格按照规定品牌和型号</w:t>
            </w:r>
            <w:r>
              <w:rPr>
                <w:rFonts w:hint="eastAsia"/>
                <w:color w:val="000000" w:themeColor="text1"/>
                <w:highlight w:val="none"/>
                <w:lang w:val="en-US" w:eastAsia="zh-CN"/>
                <w14:textFill>
                  <w14:solidFill>
                    <w14:schemeClr w14:val="tx1"/>
                  </w14:solidFill>
                </w14:textFill>
              </w:rPr>
              <w:t>进行采购</w:t>
            </w:r>
            <w:r>
              <w:rPr>
                <w:rFonts w:hint="eastAsia"/>
                <w:color w:val="000000" w:themeColor="text1"/>
                <w:highlight w:val="none"/>
                <w14:textFill>
                  <w14:solidFill>
                    <w14:schemeClr w14:val="tx1"/>
                  </w14:solidFill>
                </w14:textFill>
              </w:rPr>
              <w:t>，具体以设计文件所附清单为准。未明确价格的材料和设备按照工程设计规定的材料品牌、型号的市场价格计入</w:t>
            </w:r>
            <w:r>
              <w:rPr>
                <w:rFonts w:hint="eastAsia"/>
                <w:color w:val="000000" w:themeColor="text1"/>
                <w:highlight w:val="none"/>
                <w:lang w:val="en-US" w:eastAsia="zh-CN"/>
                <w14:textFill>
                  <w14:solidFill>
                    <w14:schemeClr w14:val="tx1"/>
                  </w14:solidFill>
                </w14:textFill>
              </w:rPr>
              <w:t>投标</w:t>
            </w:r>
            <w:r>
              <w:rPr>
                <w:rFonts w:hint="eastAsia"/>
                <w:color w:val="000000" w:themeColor="text1"/>
                <w:highlight w:val="none"/>
                <w14:textFill>
                  <w14:solidFill>
                    <w14:schemeClr w14:val="tx1"/>
                  </w14:solidFill>
                </w14:textFill>
              </w:rPr>
              <w:t>报价。</w:t>
            </w:r>
          </w:p>
          <w:p>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（七）、未确定品牌的装修材料按中档以上的材料品牌市场价格计入谈判报价，其中微晶石按复合标准考虑，微晶石包圆柱按通体标准考虑。</w:t>
            </w:r>
          </w:p>
          <w:p>
            <w:pPr>
              <w:snapToGrid w:val="0"/>
              <w:spacing w:line="360" w:lineRule="auto"/>
              <w:ind w:firstLine="420" w:firstLineChars="200"/>
              <w:rPr>
                <w:rFonts w:hint="eastAsia"/>
                <w:highlight w:val="none"/>
                <w:lang w:eastAsia="zh-CN"/>
              </w:rPr>
            </w:pPr>
            <w:r>
              <w:rPr>
                <w:rFonts w:hint="eastAsia"/>
                <w:highlight w:val="none"/>
              </w:rPr>
              <w:t>工程完工</w:t>
            </w:r>
            <w:r>
              <w:rPr>
                <w:rFonts w:hint="eastAsia"/>
                <w:highlight w:val="none"/>
                <w:lang w:eastAsia="zh-CN"/>
              </w:rPr>
              <w:t>、</w:t>
            </w:r>
            <w:r>
              <w:rPr>
                <w:rFonts w:hint="eastAsia"/>
                <w:highlight w:val="none"/>
              </w:rPr>
              <w:t>经各行验收合格后，一次性按照最高结算限价的70%支付工程款，剩余部分根据</w:t>
            </w:r>
            <w:r>
              <w:rPr>
                <w:rFonts w:hint="eastAsia"/>
                <w:highlight w:val="none"/>
                <w:lang w:val="en-US" w:eastAsia="zh-CN"/>
              </w:rPr>
              <w:t>招标人</w:t>
            </w:r>
            <w:r>
              <w:rPr>
                <w:rFonts w:hint="eastAsia"/>
                <w:highlight w:val="none"/>
              </w:rPr>
              <w:t>认可的造价咨询机构审价完成后支付最终结算金额的100%</w:t>
            </w:r>
            <w:r>
              <w:rPr>
                <w:rFonts w:hint="eastAsia"/>
                <w:highlight w:val="none"/>
                <w:lang w:val="en-US" w:eastAsia="zh-CN"/>
              </w:rPr>
              <w:t xml:space="preserve"> </w:t>
            </w:r>
            <w:r>
              <w:rPr>
                <w:rFonts w:hint="eastAsia"/>
                <w:highlight w:val="none"/>
                <w:lang w:eastAsia="zh-CN"/>
              </w:rPr>
              <w:t>。</w:t>
            </w:r>
          </w:p>
          <w:p>
            <w:pPr>
              <w:snapToGrid w:val="0"/>
              <w:spacing w:line="360" w:lineRule="auto"/>
              <w:ind w:firstLine="420" w:firstLineChars="200"/>
              <w:rPr>
                <w:rFonts w:hint="eastAsia"/>
                <w:highlight w:val="none"/>
              </w:rPr>
            </w:pPr>
            <w:r>
              <w:rPr>
                <w:rFonts w:hint="eastAsia"/>
                <w:highlight w:val="none"/>
              </w:rPr>
              <w:t>单台现金自助设备的运输、撤除及安装的限价采取确定包干价的方式为准。其限价标准为：</w:t>
            </w:r>
          </w:p>
          <w:tbl>
            <w:tblPr>
              <w:tblStyle w:val="45"/>
              <w:tblW w:w="6030" w:type="dxa"/>
              <w:tblInd w:w="14" w:type="dxa"/>
              <w:tblLayout w:type="fixed"/>
              <w:tblCellMar>
                <w:top w:w="0" w:type="dxa"/>
                <w:left w:w="108" w:type="dxa"/>
                <w:bottom w:w="0" w:type="dxa"/>
                <w:right w:w="108" w:type="dxa"/>
              </w:tblCellMar>
            </w:tblPr>
            <w:tblGrid>
              <w:gridCol w:w="671"/>
              <w:gridCol w:w="2265"/>
              <w:gridCol w:w="1275"/>
              <w:gridCol w:w="719"/>
              <w:gridCol w:w="1100"/>
            </w:tblGrid>
            <w:tr>
              <w:tblPrEx>
                <w:tblCellMar>
                  <w:top w:w="0" w:type="dxa"/>
                  <w:left w:w="108" w:type="dxa"/>
                  <w:bottom w:w="0" w:type="dxa"/>
                  <w:right w:w="108" w:type="dxa"/>
                </w:tblCellMar>
              </w:tblPrEx>
              <w:trPr>
                <w:trHeight w:val="54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项目名称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计量单位</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lang w:bidi="ar"/>
                    </w:rPr>
                    <w:t>综合单价</w:t>
                  </w:r>
                </w:p>
              </w:tc>
              <w:tc>
                <w:tcPr>
                  <w:tcW w:w="1100" w:type="dxa"/>
                  <w:tcBorders>
                    <w:top w:val="single" w:color="000000" w:sz="4" w:space="0"/>
                    <w:left w:val="nil"/>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备注</w:t>
                  </w:r>
                </w:p>
              </w:tc>
            </w:tr>
            <w:tr>
              <w:tblPrEx>
                <w:tblCellMar>
                  <w:top w:w="0" w:type="dxa"/>
                  <w:left w:w="108" w:type="dxa"/>
                  <w:bottom w:w="0" w:type="dxa"/>
                  <w:right w:w="108" w:type="dxa"/>
                </w:tblCellMar>
              </w:tblPrEx>
              <w:trPr>
                <w:trHeight w:val="54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自助设备装卸费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750</w:t>
                  </w:r>
                </w:p>
              </w:tc>
              <w:tc>
                <w:tcPr>
                  <w:tcW w:w="1100" w:type="dxa"/>
                  <w:vMerge w:val="restart"/>
                  <w:tcBorders>
                    <w:top w:val="single" w:color="000000" w:sz="4" w:space="0"/>
                    <w:left w:val="nil"/>
                    <w:bottom w:val="single" w:color="000000" w:sz="4" w:space="0"/>
                    <w:right w:val="single" w:color="000000" w:sz="4" w:space="0"/>
                  </w:tcBorders>
                  <w:vAlign w:val="center"/>
                </w:tcPr>
                <w:p>
                  <w:pPr>
                    <w:widowControl/>
                    <w:numPr>
                      <w:ilvl w:val="0"/>
                      <w:numId w:val="1"/>
                    </w:numPr>
                    <w:spacing w:line="240" w:lineRule="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各项工作均应符合建行各项规定，</w:t>
                  </w:r>
                </w:p>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2、综合单价包括实施该项目的人工费、材料费、机械费、管理费、安全文明施工费、风险、利润及税金等所有费用；</w:t>
                  </w:r>
                </w:p>
              </w:tc>
            </w:tr>
            <w:tr>
              <w:tblPrEx>
                <w:tblCellMar>
                  <w:top w:w="0" w:type="dxa"/>
                  <w:left w:w="108" w:type="dxa"/>
                  <w:bottom w:w="0" w:type="dxa"/>
                  <w:right w:w="108" w:type="dxa"/>
                </w:tblCellMar>
              </w:tblPrEx>
              <w:trPr>
                <w:trHeight w:val="72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主城九区范围内及分支行辖区内设备</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元/每车（三台设备内）</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450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主城区至远郊支行</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元/公里.每车（运输四台设备内）</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8.5</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穿墙自助设备就位安装费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52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大堂式自助设备就位安装费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42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大堂式自助设备饰面</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穿墙式自助设备饰面</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3200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923" w:hRule="atLeast"/>
              </w:trPr>
              <w:tc>
                <w:tcPr>
                  <w:tcW w:w="67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w:t>
                  </w:r>
                </w:p>
              </w:tc>
              <w:tc>
                <w:tcPr>
                  <w:tcW w:w="226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穿墙式自助设备拆除</w:t>
                  </w:r>
                </w:p>
              </w:tc>
              <w:tc>
                <w:tcPr>
                  <w:tcW w:w="127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923" w:hRule="atLeast"/>
              </w:trPr>
              <w:tc>
                <w:tcPr>
                  <w:tcW w:w="67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9</w:t>
                  </w:r>
                </w:p>
              </w:tc>
              <w:tc>
                <w:tcPr>
                  <w:tcW w:w="226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穿墙式自助设备拆除后墙体安防加固封闭</w:t>
                  </w:r>
                </w:p>
              </w:tc>
              <w:tc>
                <w:tcPr>
                  <w:tcW w:w="127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330" w:hRule="atLeast"/>
              </w:trPr>
              <w:tc>
                <w:tcPr>
                  <w:tcW w:w="67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w:t>
                  </w:r>
                </w:p>
              </w:tc>
              <w:tc>
                <w:tcPr>
                  <w:tcW w:w="226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穿墙式自助设备拆除后外墙体装饰饰面</w:t>
                  </w:r>
                </w:p>
              </w:tc>
              <w:tc>
                <w:tcPr>
                  <w:tcW w:w="127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1200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70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大堂式自助设备拆除（含装饰恢复）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元/台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400</w:t>
                  </w:r>
                </w:p>
              </w:tc>
              <w:tc>
                <w:tcPr>
                  <w:tcW w:w="1100" w:type="dxa"/>
                  <w:vMerge w:val="continue"/>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000000"/>
                      <w:sz w:val="21"/>
                      <w:szCs w:val="21"/>
                      <w:highlight w:val="none"/>
                    </w:rPr>
                  </w:pPr>
                </w:p>
              </w:tc>
            </w:tr>
          </w:tbl>
          <w:p>
            <w:pPr>
              <w:snapToGrid w:val="0"/>
              <w:spacing w:line="360" w:lineRule="auto"/>
              <w:ind w:firstLine="420" w:firstLineChars="200"/>
              <w:rPr>
                <w:rFonts w:hint="eastAsia"/>
                <w:color w:val="000000" w:themeColor="text1"/>
                <w:highlight w:val="none"/>
                <w14:textFill>
                  <w14:solidFill>
                    <w14:schemeClr w14:val="tx1"/>
                  </w14:solidFill>
                </w14:textFill>
              </w:rPr>
            </w:pPr>
          </w:p>
          <w:p>
            <w:pPr>
              <w:snapToGrid w:val="0"/>
              <w:spacing w:line="360" w:lineRule="auto"/>
              <w:ind w:firstLine="211" w:firstLineChars="100"/>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特别说明：</w:t>
            </w:r>
          </w:p>
          <w:p>
            <w:pPr>
              <w:numPr>
                <w:ilvl w:val="0"/>
                <w:numId w:val="2"/>
              </w:num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总费用</w:t>
            </w:r>
            <w:r>
              <w:rPr>
                <w:rFonts w:hint="eastAsia"/>
                <w:color w:val="000000" w:themeColor="text1"/>
                <w:highlight w:val="none"/>
                <w14:textFill>
                  <w14:solidFill>
                    <w14:schemeClr w14:val="tx1"/>
                  </w14:solidFill>
                </w14:textFill>
              </w:rPr>
              <w:t>为限额数据，不能突破；</w:t>
            </w:r>
          </w:p>
          <w:p>
            <w:pPr>
              <w:numPr>
                <w:ilvl w:val="0"/>
                <w:numId w:val="2"/>
              </w:num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总</w:t>
            </w:r>
            <w:r>
              <w:rPr>
                <w:rFonts w:hint="eastAsia"/>
                <w:color w:val="000000" w:themeColor="text1"/>
                <w:highlight w:val="none"/>
                <w14:textFill>
                  <w14:solidFill>
                    <w14:schemeClr w14:val="tx1"/>
                  </w14:solidFill>
                </w14:textFill>
              </w:rPr>
              <w:t>费用为</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家中标单位未来明细合同的累加限额，各中标单位根据服务片区项目实施情况据实结算，可能存在各中标单位合同累计金额不均衡情况；</w:t>
            </w:r>
          </w:p>
          <w:p>
            <w:pPr>
              <w:numPr>
                <w:ilvl w:val="0"/>
                <w:numId w:val="2"/>
              </w:num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在实际履约过程中，各中标单位须与具体服务分支行签订明细合同，在明细合同中明确具体合同内容、合同金额等。</w:t>
            </w:r>
          </w:p>
          <w:p>
            <w:pPr>
              <w:numPr>
                <w:ilvl w:val="0"/>
                <w:numId w:val="2"/>
              </w:num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评标委员会根据得分高低进行排序，招标人选择得分排前四家为本项目入围中标人，其报价下浮比为签订框架合同确定的各单价及总价下浮比。四</w:t>
            </w:r>
            <w:r>
              <w:rPr>
                <w:rFonts w:hint="eastAsia"/>
                <w:color w:val="000000" w:themeColor="text1"/>
                <w:highlight w:val="none"/>
                <w14:textFill>
                  <w14:solidFill>
                    <w14:schemeClr w14:val="tx1"/>
                  </w14:solidFill>
                </w14:textFill>
              </w:rPr>
              <w:t>家中标人按各自的单项报价作为最终签约和结算单价</w:t>
            </w:r>
            <w:r>
              <w:rPr>
                <w:rFonts w:hint="eastAsia"/>
                <w:color w:val="000000" w:themeColor="text1"/>
                <w:highlight w:val="none"/>
                <w:lang w:eastAsia="zh-CN"/>
                <w14:textFill>
                  <w14:solidFill>
                    <w14:schemeClr w14:val="tx1"/>
                  </w14:solidFill>
                </w14:textFill>
              </w:rPr>
              <w:t>。</w:t>
            </w:r>
          </w:p>
          <w:p>
            <w:pPr>
              <w:numPr>
                <w:ilvl w:val="0"/>
                <w:numId w:val="2"/>
              </w:num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增值税税率按税法规定执行。如合同期内遇税率调整，则自调整日起按新税率的含税价格执行结算金额；新税率含税价的计算公式为：【原含税价/（1+原税率）】*（1+新税率）。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投标保证金</w:t>
            </w:r>
          </w:p>
        </w:tc>
        <w:tc>
          <w:tcPr>
            <w:tcW w:w="6490" w:type="dxa"/>
            <w:vAlign w:val="center"/>
          </w:tcPr>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1、投标保证金交款形式及要求：</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投标人从企业的基本账户（开户行）在投标时间截止3小时前</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通过转账支票一次性直接划付或以电汇方式直接划付至本招标项目的投标保证金指定账户（请投标人仔细核对项目名称以及账号，以免造成保证金的误打错打），以到账时间为准。请充分考虑汇入时间风险，如同城汇入、异地汇入、跨行汇入的时间要求。</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2、投标保证金指定账户：</w:t>
            </w:r>
          </w:p>
          <w:p>
            <w:pPr>
              <w:pStyle w:val="313"/>
              <w:snapToGrid w:val="0"/>
              <w:spacing w:line="360" w:lineRule="auto"/>
              <w:ind w:firstLine="422" w:firstLineChars="201"/>
              <w:rPr>
                <w:rFonts w:ascii="宋体" w:hAnsi="宋体" w:cs="宋体"/>
                <w:color w:val="auto"/>
                <w:szCs w:val="24"/>
                <w:highlight w:val="none"/>
              </w:rPr>
            </w:pPr>
            <w:r>
              <w:rPr>
                <w:rFonts w:hint="eastAsia" w:ascii="宋体" w:hAnsi="宋体" w:cs="宋体"/>
                <w:color w:val="000000" w:themeColor="text1"/>
                <w:szCs w:val="24"/>
                <w:highlight w:val="none"/>
                <w14:textFill>
                  <w14:solidFill>
                    <w14:schemeClr w14:val="tx1"/>
                  </w14:solidFill>
                </w14:textFill>
              </w:rPr>
              <w:t>该招标项目投标保证金设有指定账户，投标人必须将保证金划付至其中。投标保证金指</w:t>
            </w:r>
            <w:r>
              <w:rPr>
                <w:rFonts w:hint="eastAsia" w:ascii="宋体" w:hAnsi="宋体" w:cs="宋体"/>
                <w:color w:val="auto"/>
                <w:szCs w:val="24"/>
                <w:highlight w:val="none"/>
              </w:rPr>
              <w:t>定账户信息如下：</w:t>
            </w:r>
          </w:p>
          <w:p>
            <w:pPr>
              <w:pStyle w:val="313"/>
              <w:snapToGrid w:val="0"/>
              <w:spacing w:line="360" w:lineRule="auto"/>
              <w:ind w:firstLine="422" w:firstLineChars="201"/>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收款单位：</w:t>
            </w:r>
            <w:r>
              <w:rPr>
                <w:rFonts w:hint="eastAsia" w:ascii="宋体" w:hAnsi="宋体" w:cs="宋体"/>
                <w:color w:val="auto"/>
                <w:szCs w:val="24"/>
                <w:highlight w:val="none"/>
                <w:lang w:val="en-US" w:eastAsia="zh-CN"/>
              </w:rPr>
              <w:t>重庆国际投资咨询集团有限公司</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开户行：建设银行重庆市分行营业部</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账号：50001333600050289505</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投标保证金的金额：</w:t>
            </w:r>
            <w:r>
              <w:rPr>
                <w:rFonts w:hint="eastAsia" w:ascii="宋体" w:hAnsi="宋体" w:cs="宋体"/>
                <w:color w:val="000000" w:themeColor="text1"/>
                <w:szCs w:val="24"/>
                <w:highlight w:val="none"/>
                <w:lang w:val="en-US" w:eastAsia="zh-CN"/>
                <w14:textFill>
                  <w14:solidFill>
                    <w14:schemeClr w14:val="tx1"/>
                  </w14:solidFill>
                </w14:textFill>
              </w:rPr>
              <w:t>人民币180000</w:t>
            </w:r>
            <w:r>
              <w:rPr>
                <w:rFonts w:hint="eastAsia" w:ascii="宋体" w:hAnsi="宋体" w:cs="宋体"/>
                <w:color w:val="000000" w:themeColor="text1"/>
                <w:szCs w:val="24"/>
                <w:highlight w:val="none"/>
                <w14:textFill>
                  <w14:solidFill>
                    <w14:schemeClr w14:val="tx1"/>
                  </w14:solidFill>
                </w14:textFill>
              </w:rPr>
              <w:t>元</w:t>
            </w:r>
          </w:p>
          <w:p>
            <w:pPr>
              <w:pStyle w:val="313"/>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4、投标保证金有效期应与投标有效期相同。</w:t>
            </w:r>
          </w:p>
          <w:p>
            <w:pPr>
              <w:pStyle w:val="313"/>
              <w:snapToGrid w:val="0"/>
              <w:spacing w:line="360" w:lineRule="auto"/>
              <w:ind w:firstLine="422" w:firstLineChars="201"/>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5、投标人</w:t>
            </w:r>
            <w:r>
              <w:rPr>
                <w:rFonts w:hint="eastAsia" w:ascii="宋体" w:hAnsi="宋体" w:cs="宋体"/>
                <w:color w:val="000000" w:themeColor="text1"/>
                <w:szCs w:val="24"/>
                <w:highlight w:val="none"/>
                <w:u w:val="single"/>
                <w14:textFill>
                  <w14:solidFill>
                    <w14:schemeClr w14:val="tx1"/>
                  </w14:solidFill>
                </w14:textFill>
              </w:rPr>
              <w:t>在</w:t>
            </w:r>
            <w:r>
              <w:rPr>
                <w:rFonts w:hint="eastAsia" w:ascii="宋体" w:hAnsi="宋体" w:cs="宋体"/>
                <w:b/>
                <w:bCs/>
                <w:color w:val="000000" w:themeColor="text1"/>
                <w:szCs w:val="24"/>
                <w:highlight w:val="none"/>
                <w:u w:val="single"/>
                <w14:textFill>
                  <w14:solidFill>
                    <w14:schemeClr w14:val="tx1"/>
                  </w14:solidFill>
                </w14:textFill>
              </w:rPr>
              <w:t>投标文件商务部分</w:t>
            </w:r>
            <w:r>
              <w:rPr>
                <w:rFonts w:hint="eastAsia" w:ascii="宋体" w:hAnsi="宋体" w:cs="宋体"/>
                <w:b/>
                <w:bCs/>
                <w:color w:val="000000" w:themeColor="text1"/>
                <w:szCs w:val="24"/>
                <w:highlight w:val="none"/>
                <w:u w:val="single"/>
                <w:lang w:eastAsia="zh-CN"/>
                <w14:textFill>
                  <w14:solidFill>
                    <w14:schemeClr w14:val="tx1"/>
                  </w14:solidFill>
                </w14:textFill>
              </w:rPr>
              <w:t>（</w:t>
            </w:r>
            <w:r>
              <w:rPr>
                <w:rFonts w:hint="eastAsia" w:ascii="宋体" w:hAnsi="宋体" w:cs="宋体"/>
                <w:b/>
                <w:bCs/>
                <w:color w:val="000000" w:themeColor="text1"/>
                <w:szCs w:val="24"/>
                <w:highlight w:val="none"/>
                <w:u w:val="single"/>
                <w:lang w:val="en-US" w:eastAsia="zh-CN"/>
                <w14:textFill>
                  <w14:solidFill>
                    <w14:schemeClr w14:val="tx1"/>
                  </w14:solidFill>
                </w14:textFill>
              </w:rPr>
              <w:t>四</w:t>
            </w:r>
            <w:r>
              <w:rPr>
                <w:rFonts w:hint="eastAsia" w:ascii="宋体" w:hAnsi="宋体" w:cs="宋体"/>
                <w:b/>
                <w:bCs/>
                <w:color w:val="000000" w:themeColor="text1"/>
                <w:szCs w:val="24"/>
                <w:highlight w:val="none"/>
                <w:u w:val="single"/>
                <w:lang w:eastAsia="zh-CN"/>
                <w14:textFill>
                  <w14:solidFill>
                    <w14:schemeClr w14:val="tx1"/>
                  </w14:solidFill>
                </w14:textFill>
              </w:rPr>
              <w:t>）</w:t>
            </w:r>
            <w:r>
              <w:rPr>
                <w:rFonts w:hint="eastAsia" w:ascii="宋体" w:hAnsi="宋体" w:cs="宋体"/>
                <w:b/>
                <w:bCs/>
                <w:color w:val="000000" w:themeColor="text1"/>
                <w:szCs w:val="24"/>
                <w:highlight w:val="none"/>
                <w:u w:val="single"/>
                <w14:textFill>
                  <w14:solidFill>
                    <w14:schemeClr w14:val="tx1"/>
                  </w14:solidFill>
                </w14:textFill>
              </w:rPr>
              <w:t>其他资料</w:t>
            </w:r>
            <w:r>
              <w:rPr>
                <w:rFonts w:hint="eastAsia" w:ascii="宋体" w:hAnsi="宋体" w:cs="宋体"/>
                <w:color w:val="000000" w:themeColor="text1"/>
                <w:szCs w:val="24"/>
                <w:highlight w:val="none"/>
                <w:u w:val="single"/>
                <w14:textFill>
                  <w14:solidFill>
                    <w14:schemeClr w14:val="tx1"/>
                  </w14:solidFill>
                </w14:textFill>
              </w:rPr>
              <w:t>中应提供投标保证金付款凭证扫描件</w:t>
            </w:r>
            <w:r>
              <w:rPr>
                <w:rFonts w:hint="eastAsia" w:ascii="宋体" w:hAnsi="宋体" w:cs="宋体"/>
                <w:color w:val="000000" w:themeColor="text1"/>
                <w:szCs w:val="24"/>
                <w:highlight w:val="none"/>
                <w14:textFill>
                  <w14:solidFill>
                    <w14:schemeClr w14:val="tx1"/>
                  </w14:solidFill>
                </w14:textFill>
              </w:rPr>
              <w:t>以待查验。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509" w:type="dxa"/>
            <w:vAlign w:val="center"/>
          </w:tcPr>
          <w:p>
            <w:pPr>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pPr>
              <w:snapToGrid w:val="0"/>
              <w:spacing w:after="93" w:afterLines="3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509" w:type="dxa"/>
            <w:vAlign w:val="center"/>
          </w:tcPr>
          <w:p>
            <w:pPr>
              <w:snapToGrid w:val="0"/>
              <w:spacing w:after="93" w:afterLines="3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投标文件格式要求</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编制投标文件时不得对</w:t>
            </w:r>
            <w:r>
              <w:rPr>
                <w:rFonts w:hint="eastAsia" w:ascii="宋体" w:hAnsi="宋体" w:cs="宋体"/>
                <w:color w:val="000000" w:themeColor="text1"/>
                <w:kern w:val="0"/>
                <w:szCs w:val="21"/>
                <w:highlight w:val="none"/>
                <w:lang w:eastAsia="zh-CN"/>
                <w14:textFill>
                  <w14:solidFill>
                    <w14:schemeClr w14:val="tx1"/>
                  </w14:solidFill>
                </w14:textFill>
              </w:rPr>
              <w:t>第八章</w:t>
            </w:r>
            <w:r>
              <w:rPr>
                <w:rFonts w:hint="eastAsia" w:ascii="宋体" w:hAnsi="宋体" w:cs="宋体"/>
                <w:color w:val="000000" w:themeColor="text1"/>
                <w:kern w:val="0"/>
                <w:szCs w:val="21"/>
                <w:highlight w:val="none"/>
                <w14:textFill>
                  <w14:solidFill>
                    <w14:schemeClr w14:val="tx1"/>
                  </w14:solidFill>
                </w14:textFill>
              </w:rPr>
              <w:t>“投标文件格式”的相应要素作实质性修改，否则由评标委员会作否决投标处理。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490" w:type="dxa"/>
          </w:tcPr>
          <w:p>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应用不褪色的材料书写或打印，并由投标人的法定代表人或其委托代理人在招标文件规定的位置按招标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snapToGrid w:val="0"/>
              <w:spacing w:line="360" w:lineRule="auto"/>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509" w:type="dxa"/>
            <w:vAlign w:val="center"/>
          </w:tcPr>
          <w:p>
            <w:pPr>
              <w:snapToGrid w:val="0"/>
              <w:spacing w:line="360" w:lineRule="auto"/>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投标文件的份数</w:t>
            </w: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投标文件正本1份、副本2份，电子版形式（光盘）</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490" w:type="dxa"/>
            <w:vAlign w:val="center"/>
          </w:tcPr>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具体要求：</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（1）经济部分</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应按照</w:t>
            </w:r>
            <w:r>
              <w:rPr>
                <w:rFonts w:hint="eastAsia" w:ascii="宋体" w:hAnsi="宋体" w:cs="宋体"/>
                <w:color w:val="000000" w:themeColor="text1"/>
                <w:highlight w:val="none"/>
                <w:lang w:eastAsia="zh-CN"/>
                <w14:textFill>
                  <w14:solidFill>
                    <w14:schemeClr w14:val="tx1"/>
                  </w14:solidFill>
                </w14:textFill>
              </w:rPr>
              <w:t>第八章</w:t>
            </w:r>
            <w:r>
              <w:rPr>
                <w:rFonts w:hint="eastAsia" w:ascii="宋体" w:hAnsi="宋体" w:cs="宋体"/>
                <w:color w:val="000000" w:themeColor="text1"/>
                <w:highlight w:val="none"/>
                <w14:textFill>
                  <w14:solidFill>
                    <w14:schemeClr w14:val="tx1"/>
                  </w14:solidFill>
                </w14:textFill>
              </w:rPr>
              <w:t>规定格式排版，原则上应编制目录，但不得将目录编制作为评审因素。</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auto"/>
                <w:highlight w:val="none"/>
              </w:rPr>
              <w:t>）技术部分</w:t>
            </w:r>
            <w:r>
              <w:rPr>
                <w:rFonts w:hint="eastAsia" w:ascii="宋体" w:hAnsi="宋体" w:cs="宋体"/>
                <w:color w:val="auto"/>
                <w:highlight w:val="none"/>
                <w:lang w:eastAsia="zh-CN"/>
              </w:rPr>
              <w:t>（</w:t>
            </w:r>
            <w:r>
              <w:rPr>
                <w:rFonts w:hint="eastAsia" w:ascii="宋体" w:hAnsi="宋体"/>
                <w:b/>
                <w:bCs/>
                <w:color w:val="000000" w:themeColor="text1"/>
                <w:highlight w:val="none"/>
                <w:lang w:val="en-US" w:eastAsia="zh-CN"/>
                <w14:textFill>
                  <w14:solidFill>
                    <w14:schemeClr w14:val="tx1"/>
                  </w14:solidFill>
                </w14:textFill>
              </w:rPr>
              <w:t>技术部分仅包含评分办法中的技术部分主观分内容，技术部分客观分内容放入商务部分“（四）其他资料”中</w:t>
            </w:r>
            <w:r>
              <w:rPr>
                <w:rFonts w:hint="eastAsia" w:ascii="宋体" w:hAnsi="宋体" w:cs="宋体"/>
                <w:color w:val="auto"/>
                <w:highlight w:val="none"/>
                <w:lang w:eastAsia="zh-CN"/>
              </w:rPr>
              <w:t>）</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部分</w:t>
            </w:r>
            <w:r>
              <w:rPr>
                <w:rFonts w:ascii="宋体" w:hAnsi="宋体" w:cs="宋体"/>
                <w:color w:val="000000" w:themeColor="text1"/>
                <w:highlight w:val="none"/>
                <w14:textFill>
                  <w14:solidFill>
                    <w14:schemeClr w14:val="tx1"/>
                  </w14:solidFill>
                </w14:textFill>
              </w:rPr>
              <w:t>》面页使用A4厚型白纸面页，用初号仿宋字体居中标明 “</w:t>
            </w:r>
            <w:r>
              <w:rPr>
                <w:rFonts w:hint="eastAsia" w:ascii="宋体" w:hAnsi="宋体" w:cs="宋体"/>
                <w:color w:val="000000" w:themeColor="text1"/>
                <w:highlight w:val="none"/>
                <w14:textFill>
                  <w14:solidFill>
                    <w14:schemeClr w14:val="tx1"/>
                  </w14:solidFill>
                </w14:textFill>
              </w:rPr>
              <w:t>技术方案</w:t>
            </w:r>
            <w:r>
              <w:rPr>
                <w:rFonts w:ascii="宋体" w:hAnsi="宋体" w:cs="宋体"/>
                <w:color w:val="000000" w:themeColor="text1"/>
                <w:highlight w:val="none"/>
                <w14:textFill>
                  <w14:solidFill>
                    <w14:schemeClr w14:val="tx1"/>
                  </w14:solidFill>
                </w14:textFill>
              </w:rPr>
              <w:t>”；在页面右下角加盖投标单位章后沿密封线折叠成腰约10cm左右的等腰直角三角形密封；面页除了“</w:t>
            </w:r>
            <w:r>
              <w:rPr>
                <w:rFonts w:hint="eastAsia" w:ascii="宋体" w:hAnsi="宋体" w:cs="宋体"/>
                <w:color w:val="000000" w:themeColor="text1"/>
                <w:highlight w:val="none"/>
                <w14:textFill>
                  <w14:solidFill>
                    <w14:schemeClr w14:val="tx1"/>
                  </w14:solidFill>
                </w14:textFill>
              </w:rPr>
              <w:t>技术方案</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ascii="宋体" w:hAnsi="宋体" w:cs="宋体"/>
                <w:color w:val="000000" w:themeColor="text1"/>
                <w:highlight w:val="none"/>
                <w14:textFill>
                  <w14:solidFill>
                    <w14:schemeClr w14:val="tx1"/>
                  </w14:solidFill>
                </w14:textFill>
              </w:rPr>
              <w:t>字和右下角密封处印章外不得有其他印记；密封后的面页及整个《</w:t>
            </w:r>
            <w:r>
              <w:rPr>
                <w:rFonts w:hint="eastAsia" w:ascii="宋体" w:hAnsi="宋体" w:cs="宋体"/>
                <w:color w:val="000000" w:themeColor="text1"/>
                <w:highlight w:val="none"/>
                <w14:textFill>
                  <w14:solidFill>
                    <w14:schemeClr w14:val="tx1"/>
                  </w14:solidFill>
                </w14:textFill>
              </w:rPr>
              <w:t>技术方案</w:t>
            </w:r>
            <w:r>
              <w:rPr>
                <w:rFonts w:ascii="宋体" w:hAnsi="宋体" w:cs="宋体"/>
                <w:color w:val="000000" w:themeColor="text1"/>
                <w:highlight w:val="none"/>
                <w14:textFill>
                  <w14:solidFill>
                    <w14:schemeClr w14:val="tx1"/>
                  </w14:solidFill>
                </w14:textFill>
              </w:rPr>
              <w:t>》均不得出现白页、残页和倒页，不得显示与投标人企业有关的任何信息</w:t>
            </w:r>
            <w:r>
              <w:rPr>
                <w:rFonts w:hint="eastAsia" w:ascii="宋体" w:hAnsi="宋体" w:cs="宋体"/>
                <w:color w:val="000000" w:themeColor="text1"/>
                <w:highlight w:val="none"/>
                <w14:textFill>
                  <w14:solidFill>
                    <w14:schemeClr w14:val="tx1"/>
                  </w14:solidFill>
                </w14:textFill>
              </w:rPr>
              <w:t>及与本</w:t>
            </w:r>
            <w:r>
              <w:rPr>
                <w:rFonts w:hint="eastAsia" w:ascii="宋体" w:hAnsi="宋体" w:cs="宋体"/>
                <w:color w:val="000000" w:themeColor="text1"/>
                <w:highlight w:val="none"/>
                <w:lang w:val="en-US" w:eastAsia="zh-CN"/>
                <w14:textFill>
                  <w14:solidFill>
                    <w14:schemeClr w14:val="tx1"/>
                  </w14:solidFill>
                </w14:textFill>
              </w:rPr>
              <w:t>项目</w:t>
            </w:r>
            <w:r>
              <w:rPr>
                <w:rFonts w:hint="eastAsia" w:ascii="宋体" w:hAnsi="宋体" w:cs="宋体"/>
                <w:color w:val="000000" w:themeColor="text1"/>
                <w:highlight w:val="none"/>
                <w14:textFill>
                  <w14:solidFill>
                    <w14:schemeClr w14:val="tx1"/>
                  </w14:solidFill>
                </w14:textFill>
              </w:rPr>
              <w:t>无关内容</w:t>
            </w:r>
            <w:r>
              <w:rPr>
                <w:rFonts w:ascii="宋体" w:hAnsi="宋体" w:cs="宋体"/>
                <w:color w:val="000000" w:themeColor="text1"/>
                <w:highlight w:val="none"/>
                <w14:textFill>
                  <w14:solidFill>
                    <w14:schemeClr w14:val="tx1"/>
                  </w14:solidFill>
                </w14:textFill>
              </w:rPr>
              <w:t>（面页由投标人按招标文件中提供的电子文档格式用A4厚型白纸打印，加盖</w:t>
            </w:r>
            <w:r>
              <w:rPr>
                <w:rFonts w:hint="eastAsia" w:ascii="宋体" w:hAnsi="宋体" w:cs="宋体"/>
                <w:color w:val="000000" w:themeColor="text1"/>
                <w:highlight w:val="none"/>
                <w14:textFill>
                  <w14:solidFill>
                    <w14:schemeClr w14:val="tx1"/>
                  </w14:solidFill>
                </w14:textFill>
              </w:rPr>
              <w:t>单位法人章</w:t>
            </w:r>
            <w:r>
              <w:rPr>
                <w:rFonts w:ascii="宋体" w:hAnsi="宋体" w:cs="宋体"/>
                <w:color w:val="000000" w:themeColor="text1"/>
                <w:highlight w:val="none"/>
                <w14:textFill>
                  <w14:solidFill>
                    <w14:schemeClr w14:val="tx1"/>
                  </w14:solidFill>
                </w14:textFill>
              </w:rPr>
              <w:t>后其面页的反面以不得显示出</w:t>
            </w:r>
            <w:r>
              <w:rPr>
                <w:rFonts w:hint="eastAsia" w:ascii="宋体" w:hAnsi="宋体" w:cs="宋体"/>
                <w:color w:val="000000" w:themeColor="text1"/>
                <w:highlight w:val="none"/>
                <w14:textFill>
                  <w14:solidFill>
                    <w14:schemeClr w14:val="tx1"/>
                  </w14:solidFill>
                </w14:textFill>
              </w:rPr>
              <w:t>单位</w:t>
            </w:r>
            <w:r>
              <w:rPr>
                <w:rFonts w:ascii="宋体" w:hAnsi="宋体" w:cs="宋体"/>
                <w:color w:val="000000" w:themeColor="text1"/>
                <w:highlight w:val="none"/>
                <w14:textFill>
                  <w14:solidFill>
                    <w14:schemeClr w14:val="tx1"/>
                  </w14:solidFill>
                </w14:textFill>
              </w:rPr>
              <w:t>法人章单位名称为准）；</w:t>
            </w:r>
            <w:r>
              <w:rPr>
                <w:rFonts w:hint="eastAsia" w:ascii="宋体" w:hAnsi="宋体" w:cs="宋体"/>
                <w:color w:val="000000" w:themeColor="text1"/>
                <w:highlight w:val="none"/>
                <w14:textFill>
                  <w14:solidFill>
                    <w14:schemeClr w14:val="tx1"/>
                  </w14:solidFill>
                </w14:textFill>
              </w:rPr>
              <w:t>《技术方案》文本部分的纸张采用A4白纸，文本部分的文字采用四号仿宋字体；图表部分的纸张采用A4或A3白纸，图表内的字体、字号大小不限；文字、图表不得使用彩色和不得编制页码。</w:t>
            </w:r>
            <w:r>
              <w:rPr>
                <w:rFonts w:ascii="宋体" w:hAnsi="宋体" w:cs="宋体"/>
                <w:color w:val="000000" w:themeColor="text1"/>
                <w:highlight w:val="none"/>
                <w14:textFill>
                  <w14:solidFill>
                    <w14:schemeClr w14:val="tx1"/>
                  </w14:solidFill>
                </w14:textFill>
              </w:rPr>
              <w:t>违反上述任何一项，</w:t>
            </w:r>
            <w:r>
              <w:rPr>
                <w:rFonts w:hint="eastAsia" w:ascii="宋体" w:hAnsi="宋体" w:cs="宋体"/>
                <w:color w:val="000000" w:themeColor="text1"/>
                <w:highlight w:val="none"/>
                <w14:textFill>
                  <w14:solidFill>
                    <w14:schemeClr w14:val="tx1"/>
                  </w14:solidFill>
                </w14:textFill>
              </w:rPr>
              <w:t>其投标文件《技术方案》部分为零分</w:t>
            </w:r>
            <w:r>
              <w:rPr>
                <w:rFonts w:ascii="宋体" w:hAnsi="宋体" w:cs="宋体"/>
                <w:color w:val="000000" w:themeColor="text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部分</w:t>
            </w:r>
            <w:r>
              <w:rPr>
                <w:rFonts w:hint="eastAsia" w:ascii="宋体" w:hAnsi="宋体" w:cs="宋体"/>
                <w:color w:val="000000" w:themeColor="text1"/>
                <w:highlight w:val="none"/>
                <w14:textFill>
                  <w14:solidFill>
                    <w14:schemeClr w14:val="tx1"/>
                  </w14:solidFill>
                </w14:textFill>
              </w:rPr>
              <w:t>双面打印原则上不超过</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篇（2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页）页</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施工组织设计总篇幅双面打印控制在10篇（20页）以内</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不得将页数作为评审因素</w:t>
            </w:r>
            <w:r>
              <w:rPr>
                <w:rFonts w:hint="eastAsia" w:ascii="宋体" w:hAnsi="宋体" w:cs="宋体"/>
                <w:color w:val="000000" w:themeColor="text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（3）商务部分</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应按照</w:t>
            </w:r>
            <w:r>
              <w:rPr>
                <w:rFonts w:hint="eastAsia" w:ascii="宋体" w:hAnsi="宋体" w:cs="宋体"/>
                <w:color w:val="000000" w:themeColor="text1"/>
                <w:highlight w:val="none"/>
                <w:lang w:eastAsia="zh-CN"/>
                <w14:textFill>
                  <w14:solidFill>
                    <w14:schemeClr w14:val="tx1"/>
                  </w14:solidFill>
                </w14:textFill>
              </w:rPr>
              <w:t>第八章</w:t>
            </w:r>
            <w:r>
              <w:rPr>
                <w:rFonts w:hint="eastAsia" w:ascii="宋体" w:hAnsi="宋体" w:cs="宋体"/>
                <w:color w:val="000000" w:themeColor="text1"/>
                <w:highlight w:val="none"/>
                <w14:textFill>
                  <w14:solidFill>
                    <w14:schemeClr w14:val="tx1"/>
                  </w14:solidFill>
                </w14:textFill>
              </w:rPr>
              <w:t>规定格式排版，原则上应编制目录，但不得将目录编制作为评审因素。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509" w:type="dxa"/>
            <w:vAlign w:val="center"/>
          </w:tcPr>
          <w:p>
            <w:pPr>
              <w:snapToGrid w:val="0"/>
              <w:spacing w:line="360" w:lineRule="auto"/>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投标文件的密封</w:t>
            </w:r>
          </w:p>
        </w:tc>
        <w:tc>
          <w:tcPr>
            <w:tcW w:w="6490" w:type="dxa"/>
            <w:vAlign w:val="center"/>
          </w:tcPr>
          <w:p>
            <w:pPr>
              <w:spacing w:line="400" w:lineRule="exact"/>
              <w:ind w:firstLine="420" w:firstLineChars="200"/>
              <w:rPr>
                <w:rFonts w:ascii="宋体" w:hAnsi="宋体"/>
                <w:szCs w:val="21"/>
                <w:highlight w:val="none"/>
              </w:rPr>
            </w:pPr>
            <w:r>
              <w:rPr>
                <w:rFonts w:ascii="宋体" w:hAnsi="宋体"/>
                <w:szCs w:val="21"/>
                <w:highlight w:val="none"/>
              </w:rPr>
              <w:t>1. 投标文件袋使用“</w:t>
            </w:r>
            <w:r>
              <w:rPr>
                <w:rFonts w:hint="eastAsia" w:ascii="宋体" w:hAnsi="宋体"/>
                <w:szCs w:val="21"/>
                <w:highlight w:val="none"/>
                <w:lang w:val="en-US" w:eastAsia="zh-CN"/>
              </w:rPr>
              <w:t>经济</w:t>
            </w:r>
            <w:r>
              <w:rPr>
                <w:rFonts w:ascii="宋体" w:hAnsi="宋体"/>
                <w:szCs w:val="21"/>
                <w:highlight w:val="none"/>
              </w:rPr>
              <w:t>部分”袋、“技术部分”袋</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lang w:val="en-US" w:eastAsia="zh-CN"/>
              </w:rPr>
              <w:t>商务</w:t>
            </w:r>
            <w:r>
              <w:rPr>
                <w:rFonts w:hint="eastAsia" w:ascii="宋体" w:hAnsi="宋体"/>
                <w:szCs w:val="21"/>
                <w:highlight w:val="none"/>
              </w:rPr>
              <w:t>部分</w:t>
            </w:r>
            <w:r>
              <w:rPr>
                <w:rFonts w:ascii="宋体" w:hAnsi="宋体"/>
                <w:szCs w:val="21"/>
                <w:highlight w:val="none"/>
              </w:rPr>
              <w:t>”袋以及“投标文件”大袋。</w:t>
            </w:r>
          </w:p>
          <w:p>
            <w:pPr>
              <w:spacing w:line="400" w:lineRule="exact"/>
              <w:ind w:firstLine="420" w:firstLineChars="200"/>
              <w:rPr>
                <w:rFonts w:ascii="宋体" w:hAnsi="宋体"/>
                <w:szCs w:val="21"/>
                <w:highlight w:val="none"/>
              </w:rPr>
            </w:pPr>
            <w:r>
              <w:rPr>
                <w:rFonts w:ascii="宋体" w:hAnsi="宋体"/>
                <w:szCs w:val="21"/>
                <w:highlight w:val="none"/>
              </w:rPr>
              <w:t xml:space="preserve">2. </w:t>
            </w:r>
            <w:r>
              <w:rPr>
                <w:rFonts w:hint="eastAsia" w:ascii="宋体" w:hAnsi="宋体"/>
                <w:szCs w:val="21"/>
                <w:highlight w:val="none"/>
                <w:lang w:val="en-US" w:eastAsia="zh-CN"/>
              </w:rPr>
              <w:t>经济</w:t>
            </w:r>
            <w:r>
              <w:rPr>
                <w:rFonts w:ascii="宋体" w:hAnsi="宋体"/>
                <w:szCs w:val="21"/>
                <w:highlight w:val="none"/>
              </w:rPr>
              <w:t>部分</w:t>
            </w:r>
            <w:r>
              <w:rPr>
                <w:rFonts w:hint="eastAsia" w:ascii="宋体" w:hAnsi="宋体"/>
                <w:szCs w:val="21"/>
                <w:highlight w:val="none"/>
              </w:rPr>
              <w:t>和电子版形式（光盘）</w:t>
            </w:r>
            <w:r>
              <w:rPr>
                <w:rFonts w:ascii="宋体" w:hAnsi="宋体"/>
                <w:szCs w:val="21"/>
                <w:highlight w:val="none"/>
              </w:rPr>
              <w:t>装入“</w:t>
            </w:r>
            <w:r>
              <w:rPr>
                <w:rFonts w:hint="eastAsia" w:ascii="宋体" w:hAnsi="宋体"/>
                <w:szCs w:val="21"/>
                <w:highlight w:val="none"/>
                <w:lang w:val="en-US" w:eastAsia="zh-CN"/>
              </w:rPr>
              <w:t>经济</w:t>
            </w:r>
            <w:r>
              <w:rPr>
                <w:rFonts w:ascii="宋体" w:hAnsi="宋体"/>
                <w:szCs w:val="21"/>
                <w:highlight w:val="none"/>
              </w:rPr>
              <w:t>部分”袋中，密封并在袋上加盖投标人单位</w:t>
            </w:r>
            <w:r>
              <w:rPr>
                <w:rFonts w:hint="eastAsia" w:ascii="宋体" w:hAnsi="宋体"/>
                <w:szCs w:val="21"/>
                <w:highlight w:val="none"/>
              </w:rPr>
              <w:t>法人</w:t>
            </w:r>
            <w:r>
              <w:rPr>
                <w:rFonts w:ascii="宋体" w:hAnsi="宋体"/>
                <w:szCs w:val="21"/>
                <w:highlight w:val="none"/>
              </w:rPr>
              <w:t>章。</w:t>
            </w:r>
          </w:p>
          <w:p>
            <w:pPr>
              <w:spacing w:line="400" w:lineRule="exact"/>
              <w:ind w:firstLine="420" w:firstLineChars="200"/>
              <w:rPr>
                <w:rFonts w:ascii="宋体" w:hAnsi="宋体"/>
                <w:szCs w:val="21"/>
                <w:highlight w:val="none"/>
              </w:rPr>
            </w:pPr>
            <w:r>
              <w:rPr>
                <w:rFonts w:ascii="宋体" w:hAnsi="宋体"/>
                <w:szCs w:val="21"/>
                <w:highlight w:val="none"/>
              </w:rPr>
              <w:t>3.本次招标技术部分采用</w:t>
            </w:r>
            <w:r>
              <w:rPr>
                <w:rFonts w:hint="eastAsia" w:ascii="宋体" w:hAnsi="宋体"/>
                <w:szCs w:val="21"/>
                <w:highlight w:val="none"/>
                <w:lang w:val="en-US" w:eastAsia="zh-CN"/>
              </w:rPr>
              <w:t>暗标</w:t>
            </w:r>
            <w:r>
              <w:rPr>
                <w:rFonts w:ascii="宋体" w:hAnsi="宋体"/>
                <w:szCs w:val="21"/>
                <w:highlight w:val="none"/>
              </w:rPr>
              <w:t>标评审，技术部分装入</w:t>
            </w:r>
            <w:r>
              <w:rPr>
                <w:rFonts w:hint="eastAsia" w:ascii="宋体" w:hAnsi="宋体"/>
                <w:szCs w:val="21"/>
                <w:highlight w:val="none"/>
              </w:rPr>
              <w:t>“技术部分”袋中，密封</w:t>
            </w:r>
            <w:r>
              <w:rPr>
                <w:rFonts w:ascii="宋体" w:hAnsi="宋体"/>
                <w:szCs w:val="21"/>
                <w:highlight w:val="none"/>
              </w:rPr>
              <w:t>并加盖投标人单位</w:t>
            </w:r>
            <w:r>
              <w:rPr>
                <w:rFonts w:hint="eastAsia" w:ascii="宋体" w:hAnsi="宋体"/>
                <w:szCs w:val="21"/>
                <w:highlight w:val="none"/>
              </w:rPr>
              <w:t>法人</w:t>
            </w:r>
            <w:r>
              <w:rPr>
                <w:rFonts w:ascii="宋体" w:hAnsi="宋体"/>
                <w:szCs w:val="21"/>
                <w:highlight w:val="none"/>
              </w:rPr>
              <w:t>章。</w:t>
            </w:r>
          </w:p>
          <w:p>
            <w:pPr>
              <w:spacing w:line="400" w:lineRule="exact"/>
              <w:ind w:firstLine="420" w:firstLineChars="200"/>
              <w:rPr>
                <w:rFonts w:ascii="宋体" w:hAnsi="宋体"/>
                <w:szCs w:val="21"/>
                <w:highlight w:val="none"/>
              </w:rPr>
            </w:pPr>
            <w:r>
              <w:rPr>
                <w:rFonts w:ascii="宋体" w:hAnsi="宋体"/>
                <w:szCs w:val="21"/>
                <w:highlight w:val="none"/>
              </w:rPr>
              <w:t xml:space="preserve">4. </w:t>
            </w:r>
            <w:r>
              <w:rPr>
                <w:rFonts w:hint="eastAsia" w:ascii="宋体" w:hAnsi="宋体"/>
                <w:szCs w:val="21"/>
                <w:highlight w:val="none"/>
                <w:lang w:val="en-US" w:eastAsia="zh-CN"/>
              </w:rPr>
              <w:t>商务</w:t>
            </w:r>
            <w:r>
              <w:rPr>
                <w:rFonts w:hint="eastAsia" w:ascii="宋体" w:hAnsi="宋体"/>
                <w:szCs w:val="21"/>
                <w:highlight w:val="none"/>
              </w:rPr>
              <w:t>部分装入“</w:t>
            </w:r>
            <w:r>
              <w:rPr>
                <w:rFonts w:hint="eastAsia" w:ascii="宋体" w:hAnsi="宋体"/>
                <w:szCs w:val="21"/>
                <w:highlight w:val="none"/>
                <w:lang w:val="en-US" w:eastAsia="zh-CN"/>
              </w:rPr>
              <w:t>商务</w:t>
            </w:r>
            <w:r>
              <w:rPr>
                <w:rFonts w:hint="eastAsia" w:ascii="宋体" w:hAnsi="宋体"/>
                <w:szCs w:val="21"/>
                <w:highlight w:val="none"/>
              </w:rPr>
              <w:t>部分”袋中，密封并在袋上加盖投标人单位法人章。</w:t>
            </w:r>
          </w:p>
          <w:p>
            <w:pPr>
              <w:spacing w:line="400" w:lineRule="exact"/>
              <w:ind w:firstLine="420" w:firstLineChars="200"/>
              <w:rPr>
                <w:rFonts w:ascii="宋体" w:hAnsi="宋体"/>
                <w:szCs w:val="21"/>
                <w:highlight w:val="none"/>
              </w:rPr>
            </w:pPr>
            <w:r>
              <w:rPr>
                <w:rFonts w:ascii="宋体" w:hAnsi="宋体"/>
                <w:szCs w:val="21"/>
                <w:highlight w:val="none"/>
              </w:rPr>
              <w:t>5. “</w:t>
            </w:r>
            <w:r>
              <w:rPr>
                <w:rFonts w:hint="eastAsia" w:ascii="宋体" w:hAnsi="宋体"/>
                <w:szCs w:val="21"/>
                <w:highlight w:val="none"/>
                <w:lang w:val="en-US" w:eastAsia="zh-CN"/>
              </w:rPr>
              <w:t>经济</w:t>
            </w:r>
            <w:r>
              <w:rPr>
                <w:rFonts w:ascii="宋体" w:hAnsi="宋体"/>
                <w:szCs w:val="21"/>
                <w:highlight w:val="none"/>
              </w:rPr>
              <w:t>部分”、“技术部分”</w:t>
            </w:r>
            <w:r>
              <w:rPr>
                <w:rFonts w:hint="eastAsia" w:ascii="宋体" w:hAnsi="宋体"/>
                <w:szCs w:val="21"/>
                <w:highlight w:val="none"/>
              </w:rPr>
              <w:t>、“</w:t>
            </w:r>
            <w:r>
              <w:rPr>
                <w:rFonts w:hint="eastAsia" w:ascii="宋体" w:hAnsi="宋体"/>
                <w:szCs w:val="21"/>
                <w:highlight w:val="none"/>
                <w:lang w:val="en-US" w:eastAsia="zh-CN"/>
              </w:rPr>
              <w:t>商务</w:t>
            </w:r>
            <w:r>
              <w:rPr>
                <w:rFonts w:hint="eastAsia" w:ascii="宋体" w:hAnsi="宋体"/>
                <w:szCs w:val="21"/>
                <w:highlight w:val="none"/>
              </w:rPr>
              <w:t>部分”</w:t>
            </w:r>
            <w:r>
              <w:rPr>
                <w:rFonts w:ascii="宋体" w:hAnsi="宋体"/>
                <w:szCs w:val="21"/>
                <w:highlight w:val="none"/>
              </w:rPr>
              <w:t>等小袋装入“投标文件”大袋中，密封并在大袋上加盖投标人单位</w:t>
            </w:r>
            <w:r>
              <w:rPr>
                <w:rFonts w:hint="eastAsia" w:ascii="宋体" w:hAnsi="宋体"/>
                <w:szCs w:val="21"/>
                <w:highlight w:val="none"/>
              </w:rPr>
              <w:t>法人</w:t>
            </w:r>
            <w:r>
              <w:rPr>
                <w:rFonts w:ascii="宋体" w:hAnsi="宋体"/>
                <w:szCs w:val="21"/>
                <w:highlight w:val="none"/>
              </w:rPr>
              <w:t>章，同时“投标文件”大袋应按本表第4.1.2项的规定写明相应内容。</w:t>
            </w:r>
            <w:r>
              <w:rPr>
                <w:rFonts w:hint="eastAsia" w:ascii="宋体" w:hAnsi="宋体"/>
                <w:szCs w:val="21"/>
                <w:highlight w:val="none"/>
              </w:rPr>
              <w:t>一个大袋装不下的，可使用多个大袋分册封装。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szCs w:val="21"/>
                <w:highlight w:val="none"/>
              </w:rPr>
              <w:t>注：“</w:t>
            </w:r>
            <w:r>
              <w:rPr>
                <w:rFonts w:hint="eastAsia" w:ascii="宋体" w:hAnsi="宋体"/>
                <w:szCs w:val="21"/>
                <w:highlight w:val="none"/>
                <w:lang w:val="en-US" w:eastAsia="zh-CN"/>
              </w:rPr>
              <w:t>经济</w:t>
            </w:r>
            <w:r>
              <w:rPr>
                <w:rFonts w:hint="eastAsia" w:ascii="宋体" w:hAnsi="宋体"/>
                <w:szCs w:val="21"/>
                <w:highlight w:val="none"/>
              </w:rPr>
              <w:t>部分”袋、“技术部分”袋、“</w:t>
            </w:r>
            <w:r>
              <w:rPr>
                <w:rFonts w:hint="eastAsia" w:ascii="宋体" w:hAnsi="宋体"/>
                <w:szCs w:val="21"/>
                <w:highlight w:val="none"/>
                <w:lang w:val="en-US" w:eastAsia="zh-CN"/>
              </w:rPr>
              <w:t>商务</w:t>
            </w:r>
            <w:r>
              <w:rPr>
                <w:rFonts w:hint="eastAsia" w:ascii="宋体" w:hAnsi="宋体"/>
                <w:szCs w:val="21"/>
                <w:highlight w:val="none"/>
              </w:rPr>
              <w:t>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kern w:val="0"/>
                <w:szCs w:val="21"/>
                <w:highlight w:val="none"/>
              </w:rPr>
              <w:t>4.1.2</w:t>
            </w:r>
          </w:p>
        </w:tc>
        <w:tc>
          <w:tcPr>
            <w:tcW w:w="1509" w:type="dxa"/>
            <w:vAlign w:val="center"/>
          </w:tcPr>
          <w:p>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应在“投标文件”大袋封套上写明如下内容：</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招标人名称：</w:t>
            </w:r>
            <w:r>
              <w:rPr>
                <w:rFonts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投标人名称：</w:t>
            </w:r>
            <w:r>
              <w:rPr>
                <w:rFonts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u w:val="single"/>
              </w:rPr>
              <w:t xml:space="preserve">                （项目名称）</w:t>
            </w:r>
            <w:r>
              <w:rPr>
                <w:rFonts w:ascii="宋体" w:hAnsi="宋体"/>
                <w:kern w:val="0"/>
                <w:szCs w:val="21"/>
                <w:highlight w:val="none"/>
              </w:rPr>
              <w:t>投标文件</w:t>
            </w:r>
          </w:p>
          <w:p>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ascii="宋体" w:hAnsi="宋体"/>
                <w:kern w:val="0"/>
                <w:szCs w:val="21"/>
                <w:highlight w:val="none"/>
              </w:rPr>
              <w:t>在</w:t>
            </w: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r>
              <w:rPr>
                <w:rFonts w:ascii="宋体" w:hAnsi="宋体"/>
                <w:kern w:val="0"/>
                <w:szCs w:val="21"/>
                <w:highlight w:val="none"/>
                <w:u w:val="single"/>
              </w:rPr>
              <w:t xml:space="preserve">    </w:t>
            </w:r>
            <w:r>
              <w:rPr>
                <w:rFonts w:ascii="宋体" w:hAnsi="宋体"/>
                <w:kern w:val="0"/>
                <w:szCs w:val="21"/>
                <w:highlight w:val="none"/>
              </w:rPr>
              <w:t>时</w:t>
            </w:r>
            <w:r>
              <w:rPr>
                <w:rFonts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递交投标文件地点</w:t>
            </w:r>
          </w:p>
        </w:tc>
        <w:tc>
          <w:tcPr>
            <w:tcW w:w="6490" w:type="dxa"/>
            <w:vAlign w:val="center"/>
          </w:tcPr>
          <w:p>
            <w:pPr>
              <w:snapToGrid w:val="0"/>
              <w:spacing w:line="360" w:lineRule="auto"/>
              <w:ind w:firstLine="420" w:firstLineChars="200"/>
              <w:rPr>
                <w:rFonts w:ascii="宋体" w:hAnsi="宋体" w:cs="宋体"/>
                <w:bCs/>
                <w:i/>
                <w:color w:val="000000" w:themeColor="text1"/>
                <w:szCs w:val="21"/>
                <w:highlight w:val="none"/>
                <w14:textFill>
                  <w14:solidFill>
                    <w14:schemeClr w14:val="tx1"/>
                  </w14:solidFill>
                </w14:textFill>
              </w:rPr>
            </w:pPr>
            <w:r>
              <w:rPr>
                <w:rFonts w:hint="eastAsia" w:ascii="宋体" w:hAnsi="宋体"/>
                <w:szCs w:val="21"/>
                <w:highlight w:val="none"/>
              </w:rPr>
              <w:t>中国建设银行股份有限公司重庆市分行</w:t>
            </w:r>
            <w:r>
              <w:rPr>
                <w:rFonts w:hint="eastAsia" w:ascii="宋体" w:hAnsi="宋体"/>
                <w:szCs w:val="21"/>
                <w:highlight w:val="none"/>
                <w:lang w:val="en-US" w:eastAsia="zh-CN"/>
              </w:rPr>
              <w:t>23</w:t>
            </w:r>
            <w:r>
              <w:rPr>
                <w:rFonts w:ascii="宋体" w:hAnsi="宋体"/>
                <w:szCs w:val="21"/>
                <w:highlight w:val="none"/>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是否退还投标文件</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snapToGrid w:val="0"/>
              <w:spacing w:after="31" w:afterLines="1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6490" w:type="dxa"/>
            <w:vAlign w:val="center"/>
          </w:tcPr>
          <w:p>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开标时间：同投标截止时间</w:t>
            </w:r>
          </w:p>
          <w:p>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开标地点：</w:t>
            </w:r>
            <w:r>
              <w:rPr>
                <w:rFonts w:hint="eastAsia" w:ascii="宋体" w:hAnsi="宋体" w:cs="宋体"/>
                <w:color w:val="000000" w:themeColor="text1"/>
                <w:highlight w:val="none"/>
                <w14:textFill>
                  <w14:solidFill>
                    <w14:schemeClr w14:val="tx1"/>
                  </w14:solidFill>
                </w14:textFill>
              </w:rPr>
              <w:t>中国建设银行股份有限公司重庆市分行</w:t>
            </w:r>
            <w:r>
              <w:rPr>
                <w:rFonts w:ascii="宋体" w:hAnsi="宋体" w:cs="宋体"/>
                <w:color w:val="000000" w:themeColor="text1"/>
                <w:highlight w:val="none"/>
                <w14:textFill>
                  <w14:solidFill>
                    <w14:schemeClr w14:val="tx1"/>
                  </w14:solidFill>
                </w14:textFill>
              </w:rPr>
              <w:t>12楼。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509"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核验参加开标会议的投标人的法定代表人或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lang w:eastAsia="zh-CN"/>
              </w:rPr>
              <w:t>（</w:t>
            </w:r>
            <w:r>
              <w:rPr>
                <w:rFonts w:hint="eastAsia" w:ascii="宋体" w:hAnsi="宋体"/>
                <w:szCs w:val="21"/>
                <w:highlight w:val="none"/>
                <w:lang w:val="en-US" w:eastAsia="zh-CN"/>
              </w:rPr>
              <w:t>投标人须单独准备一份</w:t>
            </w:r>
            <w:r>
              <w:rPr>
                <w:rFonts w:ascii="宋体" w:hAnsi="宋体"/>
                <w:szCs w:val="21"/>
                <w:highlight w:val="none"/>
              </w:rPr>
              <w:t>授权委托书</w:t>
            </w:r>
            <w:r>
              <w:rPr>
                <w:rFonts w:hint="eastAsia" w:ascii="宋体" w:hAnsi="宋体"/>
                <w:szCs w:val="21"/>
                <w:highlight w:val="none"/>
                <w:lang w:val="en-US" w:eastAsia="zh-CN"/>
              </w:rPr>
              <w:t>原件及</w:t>
            </w:r>
            <w:r>
              <w:rPr>
                <w:rFonts w:hint="eastAsia" w:ascii="宋体" w:hAnsi="宋体"/>
                <w:szCs w:val="21"/>
                <w:highlight w:val="none"/>
              </w:rPr>
              <w:t>养老保险证明材料复印件</w:t>
            </w:r>
            <w:r>
              <w:rPr>
                <w:rFonts w:hint="eastAsia" w:ascii="宋体" w:hAnsi="宋体"/>
                <w:szCs w:val="21"/>
                <w:highlight w:val="none"/>
                <w:lang w:eastAsia="zh-CN"/>
              </w:rPr>
              <w:t>，</w:t>
            </w:r>
            <w:r>
              <w:rPr>
                <w:rFonts w:hint="eastAsia" w:ascii="宋体" w:hAnsi="宋体"/>
                <w:szCs w:val="21"/>
                <w:highlight w:val="none"/>
                <w:lang w:val="en-US" w:eastAsia="zh-CN"/>
              </w:rPr>
              <w:t>手持到开标现场以备查验</w:t>
            </w:r>
            <w:r>
              <w:rPr>
                <w:rFonts w:hint="eastAsia" w:ascii="宋体" w:hAnsi="宋体"/>
                <w:szCs w:val="21"/>
                <w:highlight w:val="none"/>
                <w:lang w:eastAsia="zh-CN"/>
              </w:rPr>
              <w:t>）</w:t>
            </w:r>
            <w:r>
              <w:rPr>
                <w:rFonts w:ascii="宋体" w:hAnsi="宋体"/>
                <w:szCs w:val="21"/>
                <w:highlight w:val="none"/>
              </w:rPr>
              <w:t>；</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 宣布开标纪律</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公布在投标截止时间前递交投标文件的投标人名称</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ascii="宋体" w:hAnsi="宋体"/>
                <w:szCs w:val="21"/>
                <w:highlight w:val="none"/>
              </w:rPr>
            </w:pPr>
            <w:r>
              <w:rPr>
                <w:rFonts w:ascii="宋体" w:hAnsi="宋体"/>
                <w:szCs w:val="21"/>
                <w:highlight w:val="none"/>
              </w:rPr>
              <w:t xml:space="preserve">6. </w:t>
            </w:r>
            <w:r>
              <w:rPr>
                <w:rFonts w:hint="eastAsia" w:ascii="宋体" w:hAnsi="宋体"/>
                <w:szCs w:val="21"/>
                <w:highlight w:val="none"/>
              </w:rPr>
              <w:t>汇总投标保证金交纳情况</w:t>
            </w:r>
          </w:p>
          <w:p>
            <w:pPr>
              <w:snapToGrid w:val="0"/>
              <w:spacing w:line="400" w:lineRule="exact"/>
              <w:ind w:firstLine="420" w:firstLineChars="200"/>
              <w:rPr>
                <w:rFonts w:ascii="宋体" w:hAnsi="宋体"/>
                <w:szCs w:val="21"/>
                <w:highlight w:val="none"/>
              </w:rPr>
            </w:pPr>
            <w:r>
              <w:rPr>
                <w:rFonts w:ascii="宋体" w:hAnsi="宋体"/>
                <w:szCs w:val="21"/>
                <w:highlight w:val="none"/>
              </w:rPr>
              <w:t>7. 设有最高限价的，公布最高限价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ascii="宋体" w:hAnsi="宋体"/>
                <w:szCs w:val="21"/>
                <w:highlight w:val="none"/>
              </w:rPr>
              <w:t>8. 逐单位随机开启投标文件。开启投标文件大袋及</w:t>
            </w:r>
            <w:r>
              <w:rPr>
                <w:rFonts w:hint="eastAsia" w:ascii="宋体" w:hAnsi="宋体"/>
                <w:szCs w:val="21"/>
                <w:highlight w:val="none"/>
                <w:lang w:val="en-US" w:eastAsia="zh-CN"/>
              </w:rPr>
              <w:t>经济</w:t>
            </w:r>
            <w:r>
              <w:rPr>
                <w:rFonts w:ascii="宋体" w:hAnsi="宋体"/>
                <w:szCs w:val="21"/>
                <w:highlight w:val="none"/>
              </w:rPr>
              <w:t>部分袋、技术部分袋</w:t>
            </w:r>
            <w:r>
              <w:rPr>
                <w:rFonts w:hint="eastAsia" w:ascii="宋体" w:hAnsi="宋体"/>
                <w:szCs w:val="21"/>
                <w:highlight w:val="none"/>
              </w:rPr>
              <w:t>、</w:t>
            </w:r>
            <w:r>
              <w:rPr>
                <w:rFonts w:hint="eastAsia" w:ascii="宋体" w:hAnsi="宋体"/>
                <w:szCs w:val="21"/>
                <w:highlight w:val="none"/>
                <w:lang w:val="en-US" w:eastAsia="zh-CN"/>
              </w:rPr>
              <w:t>商务</w:t>
            </w:r>
            <w:r>
              <w:rPr>
                <w:rFonts w:hint="eastAsia" w:ascii="宋体" w:hAnsi="宋体"/>
                <w:szCs w:val="21"/>
                <w:highlight w:val="none"/>
              </w:rPr>
              <w:t>部分袋</w:t>
            </w:r>
            <w:r>
              <w:rPr>
                <w:rFonts w:ascii="宋体" w:hAnsi="宋体"/>
                <w:szCs w:val="21"/>
                <w:highlight w:val="none"/>
              </w:rPr>
              <w:t>；公布投标人名称、投标报价、</w:t>
            </w:r>
            <w:r>
              <w:rPr>
                <w:rFonts w:hint="eastAsia" w:ascii="宋体" w:hAnsi="宋体"/>
                <w:szCs w:val="21"/>
                <w:highlight w:val="none"/>
              </w:rPr>
              <w:t>服务</w:t>
            </w:r>
            <w:r>
              <w:rPr>
                <w:rFonts w:ascii="宋体" w:hAnsi="宋体"/>
                <w:szCs w:val="21"/>
                <w:highlight w:val="none"/>
              </w:rPr>
              <w:t>期及其他内容并记录在案</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 xml:space="preserve">9. </w:t>
            </w:r>
            <w:r>
              <w:rPr>
                <w:rFonts w:hint="eastAsia" w:ascii="宋体" w:hAnsi="宋体"/>
                <w:szCs w:val="21"/>
                <w:highlight w:val="none"/>
              </w:rPr>
              <w:t>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10. 投标人代表、招标人代表、监标人、</w:t>
            </w:r>
            <w:r>
              <w:rPr>
                <w:rFonts w:hint="eastAsia" w:ascii="宋体" w:hAnsi="宋体"/>
                <w:szCs w:val="21"/>
                <w:highlight w:val="none"/>
              </w:rPr>
              <w:t>主持人、</w:t>
            </w:r>
            <w:r>
              <w:rPr>
                <w:rFonts w:ascii="宋体" w:hAnsi="宋体"/>
                <w:szCs w:val="21"/>
                <w:highlight w:val="none"/>
              </w:rPr>
              <w:t>记录人等有关人员在开标记录上签字确认</w:t>
            </w:r>
            <w:r>
              <w:rPr>
                <w:rFonts w:hint="eastAsia" w:ascii="宋体" w:hAnsi="宋体"/>
                <w:szCs w:val="21"/>
                <w:highlight w:val="none"/>
              </w:rPr>
              <w:t>。因其他原因未能签字的，视为默认开标结果。</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szCs w:val="21"/>
                <w:highlight w:val="none"/>
              </w:rPr>
              <w:t>11.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评标委员会的组建</w:t>
            </w:r>
          </w:p>
        </w:tc>
        <w:tc>
          <w:tcPr>
            <w:tcW w:w="6490" w:type="dxa"/>
            <w:vAlign w:val="center"/>
          </w:tcPr>
          <w:p>
            <w:pPr>
              <w:autoSpaceDE w:val="0"/>
              <w:autoSpaceDN w:val="0"/>
              <w:adjustRightInd w:val="0"/>
              <w:snapToGrid w:val="0"/>
              <w:spacing w:line="360" w:lineRule="auto"/>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由招标人按规定组建评标委员会</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509" w:type="dxa"/>
            <w:vAlign w:val="center"/>
          </w:tcPr>
          <w:p>
            <w:pPr>
              <w:snapToGrid w:val="0"/>
              <w:spacing w:after="62" w:afterLines="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□A否，推荐经评审合格的报价由低到高排名前三名为中标候选人。</w:t>
            </w:r>
          </w:p>
          <w:p>
            <w:pPr>
              <w:snapToGrid w:val="0"/>
              <w:spacing w:line="360" w:lineRule="auto"/>
              <w:ind w:firstLine="420" w:firstLineChars="200"/>
              <w:rPr>
                <w:rFonts w:ascii="宋体" w:hAnsi="宋体" w:cs="宋体"/>
                <w:i/>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■B否，推荐经评审综合得分由高到低排名前</w:t>
            </w:r>
            <w:r>
              <w:rPr>
                <w:rFonts w:hint="eastAsia" w:ascii="宋体" w:hAnsi="宋体" w:cs="宋体"/>
                <w:color w:val="000000" w:themeColor="text1"/>
                <w:kern w:val="0"/>
                <w:szCs w:val="21"/>
                <w:highlight w:val="none"/>
                <w:lang w:val="en-US" w:eastAsia="zh-CN"/>
                <w14:textFill>
                  <w14:solidFill>
                    <w14:schemeClr w14:val="tx1"/>
                  </w14:solidFill>
                </w14:textFill>
              </w:rPr>
              <w:t>四</w:t>
            </w:r>
            <w:r>
              <w:rPr>
                <w:rFonts w:hint="eastAsia" w:ascii="宋体" w:hAnsi="宋体" w:cs="宋体"/>
                <w:color w:val="000000" w:themeColor="text1"/>
                <w:kern w:val="0"/>
                <w:szCs w:val="21"/>
                <w:highlight w:val="none"/>
                <w14:textFill>
                  <w14:solidFill>
                    <w14:schemeClr w14:val="tx1"/>
                  </w14:solidFill>
                </w14:textFill>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509" w:type="dxa"/>
            <w:vAlign w:val="center"/>
          </w:tcPr>
          <w:p>
            <w:pPr>
              <w:snapToGrid w:val="0"/>
              <w:spacing w:after="62" w:afterLines="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中标公示</w:t>
            </w:r>
          </w:p>
        </w:tc>
        <w:tc>
          <w:tcPr>
            <w:tcW w:w="6490" w:type="dxa"/>
            <w:vAlign w:val="center"/>
          </w:tcPr>
          <w:p>
            <w:pPr>
              <w:snapToGrid w:val="0"/>
              <w:spacing w:line="360" w:lineRule="auto"/>
              <w:ind w:firstLine="420" w:firstLineChars="200"/>
              <w:rPr>
                <w:rFonts w:hint="default" w:eastAsia="宋体"/>
                <w:highlight w:val="none"/>
                <w:lang w:val="en-US" w:eastAsia="zh-CN"/>
              </w:rPr>
            </w:pPr>
            <w:r>
              <w:rPr>
                <w:rFonts w:hint="eastAsia" w:ascii="宋体" w:hAnsi="宋体" w:eastAsia="宋体" w:cs="宋体"/>
                <w:highlight w:val="none"/>
              </w:rPr>
              <w:t>招标人在收到评标报告后3日内将评标结果在 中国建设银行龙集采平台（</w:t>
            </w:r>
            <w:r>
              <w:rPr>
                <w:rFonts w:hint="eastAsia" w:ascii="宋体" w:hAnsi="宋体" w:eastAsia="宋体" w:cs="宋体"/>
                <w:highlight w:val="none"/>
                <w:lang w:eastAsia="zh-CN"/>
              </w:rPr>
              <w:t>https</w:t>
            </w:r>
            <w:r>
              <w:rPr>
                <w:rFonts w:hint="eastAsia" w:ascii="宋体" w:hAnsi="宋体" w:eastAsia="宋体" w:cs="宋体"/>
                <w:highlight w:val="none"/>
              </w:rPr>
              <w:t>://ibuy.ccb.com）、</w:t>
            </w:r>
            <w:r>
              <w:rPr>
                <w:rFonts w:hint="eastAsia" w:ascii="宋体" w:hAnsi="宋体" w:eastAsia="宋体" w:cs="宋体"/>
                <w:highlight w:val="none"/>
                <w:lang w:val="en-US" w:eastAsia="zh-CN"/>
              </w:rPr>
              <w:t>重庆国际投资咨询集团有限公司官网（https://www.cqiic.com）</w:t>
            </w:r>
            <w:r>
              <w:rPr>
                <w:rFonts w:hint="eastAsia" w:ascii="宋体" w:hAnsi="宋体" w:eastAsia="宋体" w:cs="宋体"/>
                <w:highlight w:val="none"/>
              </w:rPr>
              <w:t>、中国招标投标公共服务平台（</w:t>
            </w:r>
            <w:r>
              <w:rPr>
                <w:rFonts w:hint="eastAsia" w:ascii="宋体" w:hAnsi="宋体" w:eastAsia="宋体" w:cs="宋体"/>
                <w:highlight w:val="none"/>
                <w:lang w:eastAsia="zh-CN"/>
              </w:rPr>
              <w:t>https</w:t>
            </w:r>
            <w:r>
              <w:rPr>
                <w:rFonts w:hint="eastAsia" w:ascii="宋体" w:hAnsi="宋体" w:eastAsia="宋体" w:cs="宋体"/>
                <w:highlight w:val="none"/>
              </w:rPr>
              <w:t>://www.cebpubservice.com/）上进行公示，</w:t>
            </w:r>
            <w:r>
              <w:rPr>
                <w:rFonts w:hint="eastAsia"/>
                <w:highlight w:val="none"/>
              </w:rPr>
              <w:t>公示期为3日。</w:t>
            </w:r>
            <w:r>
              <w:rPr>
                <w:rFonts w:hint="eastAsia"/>
                <w:highlight w:val="none"/>
                <w:lang w:val="en-US" w:eastAsia="zh-CN"/>
              </w:rPr>
              <w:t>公示内容包括</w:t>
            </w:r>
            <w:r>
              <w:rPr>
                <w:rFonts w:hint="eastAsia"/>
                <w:highlight w:val="none"/>
                <w:lang w:val="en-US" w:eastAsia="zh-CN"/>
              </w:rPr>
              <w:t>：招标项目名称、招标人、招标代理机构、招标公告日期、入围中标人、中标总价（或比例报价）、合同确定的采购数量（如有）。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1、中标人是否提供履约担保：</w:t>
            </w:r>
            <w:r>
              <w:rPr>
                <w:rFonts w:hint="eastAsia" w:ascii="宋体" w:hAnsi="宋体" w:cs="宋体"/>
                <w:color w:val="000000" w:themeColor="text1"/>
                <w:kern w:val="0"/>
                <w:szCs w:val="21"/>
                <w:highlight w:val="none"/>
                <w:u w:val="single"/>
                <w14:textFill>
                  <w14:solidFill>
                    <w14:schemeClr w14:val="tx1"/>
                  </w14:solidFill>
                </w14:textFill>
              </w:rPr>
              <w:t>是</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2、中标人提供履约担保的形式、金额及期限：</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（1）履约担保的形式：</w:t>
            </w:r>
            <w:r>
              <w:rPr>
                <w:rFonts w:hint="eastAsia" w:ascii="宋体" w:hAnsi="宋体" w:cs="宋体"/>
                <w:color w:val="000000" w:themeColor="text1"/>
                <w:kern w:val="0"/>
                <w:szCs w:val="21"/>
                <w:highlight w:val="none"/>
                <w:u w:val="single"/>
                <w14:textFill>
                  <w14:solidFill>
                    <w14:schemeClr w14:val="tx1"/>
                  </w14:solidFill>
                </w14:textFill>
              </w:rPr>
              <w:t>现金</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hint="default"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（2）履约担保的金额：</w:t>
            </w:r>
            <w:r>
              <w:rPr>
                <w:rFonts w:hint="eastAsia" w:ascii="宋体" w:hAnsi="宋体" w:cs="宋体"/>
                <w:color w:val="000000" w:themeColor="text1"/>
                <w:kern w:val="0"/>
                <w:szCs w:val="21"/>
                <w:highlight w:val="none"/>
                <w:u w:val="single"/>
                <w:lang w:val="en-US" w:eastAsia="zh-CN"/>
                <w14:textFill>
                  <w14:solidFill>
                    <w14:schemeClr w14:val="tx1"/>
                  </w14:solidFill>
                </w14:textFill>
              </w:rPr>
              <w:t>每个标段10万元整</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（3）履约担保的提交时间：</w:t>
            </w:r>
            <w:r>
              <w:rPr>
                <w:rFonts w:hint="eastAsia" w:ascii="宋体" w:hAnsi="宋体" w:cs="宋体"/>
                <w:color w:val="000000" w:themeColor="text1"/>
                <w:kern w:val="0"/>
                <w:szCs w:val="21"/>
                <w:highlight w:val="none"/>
                <w:u w:val="single"/>
                <w14:textFill>
                  <w14:solidFill>
                    <w14:schemeClr w14:val="tx1"/>
                  </w14:solidFill>
                </w14:textFill>
              </w:rPr>
              <w:t>收到中标通知书后5个工作日</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（4）履约担保的期限：</w:t>
            </w:r>
            <w:r>
              <w:rPr>
                <w:rFonts w:hint="eastAsia" w:ascii="宋体" w:hAnsi="宋体" w:cs="宋体"/>
                <w:color w:val="000000" w:themeColor="text1"/>
                <w:kern w:val="0"/>
                <w:szCs w:val="21"/>
                <w:highlight w:val="none"/>
                <w:u w:val="single"/>
                <w14:textFill>
                  <w14:solidFill>
                    <w14:schemeClr w14:val="tx1"/>
                  </w14:solidFill>
                </w14:textFill>
              </w:rPr>
              <w:t>同履约合同期</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（5）履约担保的退还时间：</w:t>
            </w:r>
            <w:r>
              <w:rPr>
                <w:rFonts w:hint="eastAsia" w:ascii="宋体" w:hAnsi="宋体" w:cs="宋体"/>
                <w:color w:val="000000" w:themeColor="text1"/>
                <w:kern w:val="0"/>
                <w:szCs w:val="21"/>
                <w:highlight w:val="none"/>
                <w:u w:val="single"/>
                <w14:textFill>
                  <w14:solidFill>
                    <w14:schemeClr w14:val="tx1"/>
                  </w14:solidFill>
                </w14:textFill>
              </w:rPr>
              <w:t>待合同到期（1年）后，经查无违约事项，15个工作日无息退还中标单位</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（6）履约保证金收款账户信息：</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名称（全称）：中国建设银行股份有限公司重庆市分行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银行账户：50001333600050013202</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开户银行：中国建设银行重庆市分行营业部</w:t>
            </w:r>
          </w:p>
          <w:p>
            <w:pPr>
              <w:snapToGrid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auto"/>
                <w:highlight w:val="none"/>
                <w:lang w:val="en-US" w:eastAsia="zh-CN"/>
              </w:rPr>
              <w:t>转账附言：2024年50万以内零星维修履约保证金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重新招标</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1.按投标人须知第8.1（1）执行；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2.按投标人须知第8.1（2）执行；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3.按投标人须知第8.1（3）执行；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4.按投标人须知第8.1（4）执行。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509" w:type="dxa"/>
            <w:vAlign w:val="center"/>
          </w:tcPr>
          <w:p>
            <w:pPr>
              <w:snapToGrid w:val="0"/>
              <w:spacing w:line="360" w:lineRule="auto"/>
              <w:rPr>
                <w:rFonts w:ascii="宋体" w:hAnsi="宋体" w:cs="宋体"/>
                <w:color w:val="000000" w:themeColor="text1"/>
                <w:highlight w:val="none"/>
                <w14:textFill>
                  <w14:solidFill>
                    <w14:schemeClr w14:val="tx1"/>
                  </w14:solidFill>
                </w14:textFill>
              </w:rPr>
            </w:pPr>
            <w:bookmarkStart w:id="148" w:name="_Toc536628250"/>
            <w:bookmarkStart w:id="149" w:name="_Toc13210670"/>
            <w:bookmarkStart w:id="150" w:name="_Toc430530434"/>
            <w:bookmarkStart w:id="151" w:name="_Toc16930431"/>
            <w:bookmarkStart w:id="152" w:name="_Toc509218709"/>
            <w:r>
              <w:rPr>
                <w:rFonts w:hint="eastAsia" w:ascii="宋体" w:hAnsi="宋体" w:cs="宋体"/>
                <w:color w:val="000000" w:themeColor="text1"/>
                <w:kern w:val="0"/>
                <w:szCs w:val="21"/>
                <w:highlight w:val="none"/>
                <w14:textFill>
                  <w14:solidFill>
                    <w14:schemeClr w14:val="tx1"/>
                  </w14:solidFill>
                </w14:textFill>
              </w:rPr>
              <w:t>二次招标和不再招标</w:t>
            </w:r>
            <w:bookmarkEnd w:id="148"/>
            <w:bookmarkEnd w:id="149"/>
            <w:bookmarkEnd w:id="150"/>
            <w:bookmarkEnd w:id="151"/>
            <w:bookmarkEnd w:id="152"/>
          </w:p>
        </w:tc>
        <w:tc>
          <w:tcPr>
            <w:tcW w:w="6490" w:type="dxa"/>
            <w:vAlign w:val="center"/>
          </w:tcPr>
          <w:p>
            <w:pPr>
              <w:autoSpaceDE w:val="0"/>
              <w:autoSpaceDN w:val="0"/>
              <w:adjustRightInd w:val="0"/>
              <w:snapToGrid w:val="0"/>
              <w:spacing w:after="62" w:afterLines="20"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重新招标经评审有</w:t>
            </w:r>
            <w:r>
              <w:rPr>
                <w:rFonts w:hint="eastAsia" w:ascii="宋体" w:hAnsi="宋体" w:cs="宋体"/>
                <w:snapToGrid w:val="0"/>
                <w:color w:val="000000" w:themeColor="text1"/>
                <w:kern w:val="0"/>
                <w:szCs w:val="21"/>
                <w:highlight w:val="none"/>
                <w:lang w:val="en-US" w:eastAsia="zh-CN"/>
                <w14:textFill>
                  <w14:solidFill>
                    <w14:schemeClr w14:val="tx1"/>
                  </w14:solidFill>
                </w14:textFill>
              </w:rPr>
              <w:t>至少4家</w:t>
            </w:r>
            <w:r>
              <w:rPr>
                <w:rFonts w:hint="eastAsia" w:ascii="宋体" w:hAnsi="宋体" w:cs="宋体"/>
                <w:snapToGrid w:val="0"/>
                <w:color w:val="000000" w:themeColor="text1"/>
                <w:kern w:val="0"/>
                <w:szCs w:val="21"/>
                <w:highlight w:val="none"/>
                <w14:textFill>
                  <w14:solidFill>
                    <w14:schemeClr w14:val="tx1"/>
                  </w14:solidFill>
                </w14:textFill>
              </w:rPr>
              <w:t>有效投标人的，应当依法确定中标候选人；经评审有效投标人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不足4家的</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本次招标流标</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再次进行重新招标</w:t>
            </w:r>
            <w:r>
              <w:rPr>
                <w:rFonts w:hint="eastAsia" w:ascii="宋体" w:hAnsi="宋体" w:cs="宋体"/>
                <w:snapToGrid w:val="0"/>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999" w:type="dxa"/>
            <w:gridSpan w:val="2"/>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关于对招标文件及投标争议的解释</w:t>
            </w: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招标代理服务费</w:t>
            </w:r>
          </w:p>
        </w:tc>
        <w:tc>
          <w:tcPr>
            <w:tcW w:w="6490" w:type="dxa"/>
            <w:vAlign w:val="center"/>
          </w:tcPr>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本次招标代理服务费</w:t>
            </w:r>
            <w:r>
              <w:rPr>
                <w:rFonts w:hint="eastAsia" w:ascii="宋体" w:hAnsi="宋体" w:cs="宋体"/>
                <w:color w:val="000000" w:themeColor="text1"/>
                <w:highlight w:val="none"/>
                <w:lang w:val="en-US" w:eastAsia="zh-CN"/>
                <w14:textFill>
                  <w14:solidFill>
                    <w14:schemeClr w14:val="tx1"/>
                  </w14:solidFill>
                </w14:textFill>
              </w:rPr>
              <w:t>为每标段固定金额人民币15000元</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由</w:t>
            </w:r>
            <w:r>
              <w:rPr>
                <w:rFonts w:hint="eastAsia" w:ascii="宋体" w:hAnsi="宋体" w:cs="宋体"/>
                <w:color w:val="000000" w:themeColor="text1"/>
                <w:highlight w:val="none"/>
                <w:lang w:val="zh-CN"/>
                <w14:textFill>
                  <w14:solidFill>
                    <w14:schemeClr w14:val="tx1"/>
                  </w14:solidFill>
                </w14:textFill>
              </w:rPr>
              <w:t>各标段中标人在领取中标通知书时分别向招标代理机构缴纳招标代理服务费。招标代理服务费应计算在投标人投标成本中，招标人不再另行支付。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335" w:type="dxa"/>
            <w:vAlign w:val="center"/>
          </w:tcPr>
          <w:p>
            <w:pPr>
              <w:snapToGrid w:val="0"/>
              <w:spacing w:line="360" w:lineRule="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10.3</w:t>
            </w:r>
          </w:p>
        </w:tc>
        <w:tc>
          <w:tcPr>
            <w:tcW w:w="1509" w:type="dxa"/>
            <w:vAlign w:val="center"/>
          </w:tcPr>
          <w:p>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质保金</w:t>
            </w:r>
          </w:p>
        </w:tc>
        <w:tc>
          <w:tcPr>
            <w:tcW w:w="6490" w:type="dxa"/>
            <w:vAlign w:val="center"/>
          </w:tcPr>
          <w:p>
            <w:pPr>
              <w:autoSpaceDE w:val="0"/>
              <w:autoSpaceDN w:val="0"/>
              <w:adjustRightInd w:val="0"/>
              <w:snapToGrid w:val="0"/>
              <w:spacing w:line="360" w:lineRule="auto"/>
              <w:ind w:firstLine="420" w:firstLineChars="200"/>
              <w:rPr>
                <w:rFonts w:hint="eastAsia"/>
                <w:highlight w:val="none"/>
                <w:lang w:val="zh-CN"/>
              </w:rPr>
            </w:pPr>
            <w:r>
              <w:rPr>
                <w:rFonts w:hint="eastAsia"/>
                <w:highlight w:val="none"/>
                <w:lang w:val="zh-CN"/>
              </w:rPr>
              <w:t>中标单位</w:t>
            </w:r>
            <w:r>
              <w:rPr>
                <w:rFonts w:hint="eastAsia"/>
                <w:highlight w:val="none"/>
                <w:lang w:val="en-US" w:eastAsia="zh-CN"/>
              </w:rPr>
              <w:t>须在中标后合同签订前向招标人交纳</w:t>
            </w:r>
            <w:r>
              <w:rPr>
                <w:rFonts w:hint="eastAsia"/>
                <w:highlight w:val="none"/>
                <w:lang w:val="zh-CN"/>
              </w:rPr>
              <w:t>项目质保金</w:t>
            </w:r>
            <w:r>
              <w:rPr>
                <w:rFonts w:hint="eastAsia"/>
                <w:highlight w:val="none"/>
                <w:lang w:val="en-US" w:eastAsia="zh-CN"/>
              </w:rPr>
              <w:t>人民币100000元</w:t>
            </w:r>
            <w:r>
              <w:rPr>
                <w:rFonts w:hint="eastAsia"/>
                <w:highlight w:val="none"/>
                <w:lang w:val="zh-CN"/>
              </w:rPr>
              <w:t>。项目质保金待所有项目保修期（5年）到期后、无违约事项，15个工作日无息退回中标单位。（按照合同约定，维修项目中如存在外墙面防渗漏工程，其质保期限应为8年。合同到期后，建设单位与中标单位通过龙集采系统，核实外墙面防渗漏项目结算金额不超过</w:t>
            </w:r>
            <w:r>
              <w:rPr>
                <w:rFonts w:hint="eastAsia"/>
                <w:highlight w:val="none"/>
                <w:lang w:val="en-US" w:eastAsia="zh-CN"/>
              </w:rPr>
              <w:t>10</w:t>
            </w:r>
            <w:r>
              <w:rPr>
                <w:rFonts w:hint="eastAsia"/>
                <w:highlight w:val="none"/>
                <w:lang w:val="zh-CN"/>
              </w:rPr>
              <w:t>万，按5%计算质量保证金后，从总质量保证金</w:t>
            </w:r>
            <w:r>
              <w:rPr>
                <w:rFonts w:hint="eastAsia"/>
                <w:highlight w:val="none"/>
                <w:lang w:val="en-US" w:eastAsia="zh-CN"/>
              </w:rPr>
              <w:t>10</w:t>
            </w:r>
            <w:r>
              <w:rPr>
                <w:rFonts w:hint="eastAsia"/>
                <w:highlight w:val="none"/>
                <w:lang w:val="zh-CN"/>
              </w:rPr>
              <w:t>万元中扣除，该部分质量保证金须在8年后才能无息退回）</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质保</w:t>
            </w:r>
            <w:r>
              <w:rPr>
                <w:rFonts w:hint="eastAsia" w:ascii="宋体" w:hAnsi="宋体" w:cs="宋体"/>
                <w:color w:val="000000" w:themeColor="text1"/>
                <w:kern w:val="0"/>
                <w:szCs w:val="21"/>
                <w:highlight w:val="none"/>
                <w14:textFill>
                  <w14:solidFill>
                    <w14:schemeClr w14:val="tx1"/>
                  </w14:solidFill>
                </w14:textFill>
              </w:rPr>
              <w:t>金收款账户信息：</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名称（全称）：中国建设银行股份有限公司重庆市分行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银行账户：50001333600050013202</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开户银行：中国建设银行重庆市分行营业部</w:t>
            </w:r>
          </w:p>
          <w:p>
            <w:pPr>
              <w:pStyle w:val="2"/>
              <w:ind w:firstLine="420" w:firstLineChars="200"/>
              <w:rPr>
                <w:rFonts w:hint="eastAsia" w:eastAsia="宋体"/>
                <w:highlight w:val="none"/>
                <w:lang w:val="en-US" w:eastAsia="zh-CN"/>
              </w:rPr>
            </w:pPr>
            <w:r>
              <w:rPr>
                <w:rFonts w:hint="eastAsia" w:ascii="宋体" w:hAnsi="宋体" w:cs="宋体"/>
                <w:color w:val="auto"/>
                <w:highlight w:val="none"/>
                <w:lang w:val="en-US" w:eastAsia="zh-CN"/>
              </w:rPr>
              <w:t>转账附言：2024年50万以内零星维修质量保证金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335" w:type="dxa"/>
            <w:vAlign w:val="center"/>
          </w:tcPr>
          <w:p>
            <w:pPr>
              <w:snapToGrid w:val="0"/>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w:t>
            </w:r>
          </w:p>
        </w:tc>
        <w:tc>
          <w:tcPr>
            <w:tcW w:w="6490" w:type="dxa"/>
            <w:vAlign w:val="center"/>
          </w:tcPr>
          <w:p>
            <w:pPr>
              <w:pStyle w:val="2"/>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中标单位原则上需在</w:t>
            </w:r>
            <w:r>
              <w:rPr>
                <w:rFonts w:hint="eastAsia"/>
                <w:color w:val="000000" w:themeColor="text1"/>
                <w:highlight w:val="none"/>
                <w:lang w:val="en-US" w:eastAsia="zh-CN"/>
                <w14:textFill>
                  <w14:solidFill>
                    <w14:schemeClr w14:val="tx1"/>
                  </w14:solidFill>
                </w14:textFill>
              </w:rPr>
              <w:t>中国</w:t>
            </w:r>
            <w:r>
              <w:rPr>
                <w:rFonts w:hint="eastAsia"/>
                <w:color w:val="000000" w:themeColor="text1"/>
                <w:highlight w:val="none"/>
                <w14:textFill>
                  <w14:solidFill>
                    <w14:schemeClr w14:val="tx1"/>
                  </w14:solidFill>
                </w14:textFill>
              </w:rPr>
              <w:t>建设银行</w:t>
            </w:r>
            <w:r>
              <w:rPr>
                <w:rFonts w:hint="eastAsia"/>
                <w:color w:val="000000" w:themeColor="text1"/>
                <w:highlight w:val="none"/>
                <w:lang w:val="en-US" w:eastAsia="zh-CN"/>
                <w14:textFill>
                  <w14:solidFill>
                    <w14:schemeClr w14:val="tx1"/>
                  </w14:solidFill>
                </w14:textFill>
              </w:rPr>
              <w:t>重庆市</w:t>
            </w:r>
            <w:r>
              <w:rPr>
                <w:rFonts w:hint="eastAsia"/>
                <w:color w:val="000000" w:themeColor="text1"/>
                <w:highlight w:val="none"/>
                <w14:textFill>
                  <w14:solidFill>
                    <w14:schemeClr w14:val="tx1"/>
                  </w14:solidFill>
                </w14:textFill>
              </w:rPr>
              <w:t>任一分支机构开立银行账户，本项目合同款项将支付到该建行账户。</w:t>
            </w:r>
          </w:p>
        </w:tc>
      </w:tr>
    </w:tbl>
    <w:p>
      <w:pPr>
        <w:pStyle w:val="4"/>
        <w:spacing w:before="0" w:after="0" w:line="20" w:lineRule="exact"/>
        <w:rPr>
          <w:rFonts w:ascii="宋体" w:hAnsi="宋体" w:cs="宋体"/>
          <w:b w:val="0"/>
          <w:snapToGrid w:val="0"/>
          <w:color w:val="000000" w:themeColor="text1"/>
          <w:highlight w:val="none"/>
          <w14:textFill>
            <w14:solidFill>
              <w14:schemeClr w14:val="tx1"/>
            </w14:solidFill>
          </w14:textFill>
        </w:rPr>
      </w:pPr>
      <w:bookmarkStart w:id="153" w:name="_Toc430530435"/>
      <w:bookmarkStart w:id="154" w:name="_Toc224103317"/>
      <w:bookmarkStart w:id="155" w:name="_Toc277082552"/>
      <w:bookmarkStart w:id="156" w:name="_Toc200513126"/>
      <w:bookmarkStart w:id="157" w:name="_Toc287607746"/>
      <w:bookmarkStart w:id="158" w:name="_Toc287620685"/>
    </w:p>
    <w:p>
      <w:pPr>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br w:type="page"/>
      </w:r>
      <w:bookmarkStart w:id="159" w:name="_Toc840"/>
      <w:bookmarkStart w:id="160" w:name="_Toc509218710"/>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161" w:name="_Toc3096"/>
      <w:bookmarkStart w:id="162" w:name="_Toc28060"/>
      <w:bookmarkStart w:id="163" w:name="_Toc127663580"/>
      <w:bookmarkStart w:id="164" w:name="_Toc23288"/>
      <w:bookmarkStart w:id="165" w:name="_Toc13852"/>
      <w:bookmarkStart w:id="166" w:name="_Toc1442"/>
      <w:r>
        <w:rPr>
          <w:rFonts w:hint="eastAsia" w:ascii="宋体" w:hAnsi="宋体" w:cs="宋体"/>
          <w:b w:val="0"/>
          <w:snapToGrid w:val="0"/>
          <w:color w:val="000000" w:themeColor="text1"/>
          <w:highlight w:val="none"/>
          <w14:textFill>
            <w14:solidFill>
              <w14:schemeClr w14:val="tx1"/>
            </w14:solidFill>
          </w14:textFill>
        </w:rPr>
        <w:t>1.  总则</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67" w:name="_Toc32232"/>
      <w:bookmarkStart w:id="168" w:name="_Toc277082553"/>
      <w:bookmarkStart w:id="169" w:name="_Toc6392"/>
      <w:bookmarkStart w:id="170" w:name="_Toc5674"/>
      <w:bookmarkStart w:id="171" w:name="_Toc509218711"/>
      <w:bookmarkStart w:id="172" w:name="_Toc127663581"/>
      <w:bookmarkStart w:id="173" w:name="_Toc25136"/>
      <w:bookmarkStart w:id="174" w:name="_Toc287607747"/>
      <w:bookmarkStart w:id="175" w:name="_Toc200513127"/>
      <w:bookmarkStart w:id="176" w:name="_Toc14351"/>
      <w:bookmarkStart w:id="177" w:name="_Toc430530436"/>
      <w:bookmarkStart w:id="178" w:name="_Toc224103318"/>
      <w:bookmarkStart w:id="179" w:name="_Toc287620686"/>
      <w:bookmarkStart w:id="180" w:name="_Toc16203"/>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根据《中华人民共和国招标投标法》等有关法律、法规和规章的规定，本招标项目已具备招标条件，现对本项目进行招标。</w:t>
      </w:r>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本招标项目招标人：见投标人须知前附表。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本招标项目招标代理机构：见投标人须知前附表。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本招标项目名称：见投标人须知前附表。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本招标项目地点：见投标人须知前附表。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本招标项目规模：见投标人须知前附表。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81" w:name="_Toc224103319"/>
      <w:bookmarkStart w:id="182" w:name="_Toc287620687"/>
      <w:bookmarkStart w:id="183" w:name="_Toc4209"/>
      <w:bookmarkStart w:id="184" w:name="_Toc430530437"/>
      <w:bookmarkStart w:id="185" w:name="_Toc22260"/>
      <w:bookmarkStart w:id="186" w:name="_Toc5171"/>
      <w:bookmarkStart w:id="187" w:name="_Toc21567"/>
      <w:bookmarkStart w:id="188" w:name="_Toc277082554"/>
      <w:bookmarkStart w:id="189" w:name="_Toc287607748"/>
      <w:bookmarkStart w:id="190" w:name="_Toc127663582"/>
      <w:bookmarkStart w:id="191" w:name="_Toc509218712"/>
      <w:bookmarkStart w:id="192" w:name="_Toc31925"/>
      <w:bookmarkStart w:id="193" w:name="_Toc200513128"/>
      <w:bookmarkStart w:id="194" w:name="_Toc6326"/>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本招标项目的资金来源：见投标人须知前附表。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本招标项目的出资比例：见投标人须知前附表。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本招标项目的资金落实情况：见投标人须知前附表。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95" w:name="_Toc4104"/>
      <w:bookmarkStart w:id="196" w:name="_Toc200513129"/>
      <w:bookmarkStart w:id="197" w:name="_Toc509218713"/>
      <w:bookmarkStart w:id="198" w:name="_Toc287607749"/>
      <w:bookmarkStart w:id="199" w:name="_Toc430530438"/>
      <w:bookmarkStart w:id="200" w:name="_Toc287620688"/>
      <w:bookmarkStart w:id="201" w:name="_Toc22008"/>
      <w:bookmarkStart w:id="202" w:name="_Toc277082555"/>
      <w:bookmarkStart w:id="203" w:name="_Toc5006"/>
      <w:bookmarkStart w:id="204" w:name="_Toc224103320"/>
      <w:bookmarkStart w:id="205" w:name="_Toc15180"/>
      <w:bookmarkStart w:id="206" w:name="_Toc22868"/>
      <w:bookmarkStart w:id="207" w:name="_Toc127663583"/>
      <w:bookmarkStart w:id="208" w:name="_Toc17137"/>
      <w:r>
        <w:rPr>
          <w:rFonts w:hint="eastAsia" w:ascii="宋体" w:hAnsi="宋体" w:cs="宋体"/>
          <w:b w:val="0"/>
          <w:snapToGrid w:val="0"/>
          <w:color w:val="000000" w:themeColor="text1"/>
          <w:sz w:val="24"/>
          <w:szCs w:val="24"/>
          <w:highlight w:val="none"/>
          <w14:textFill>
            <w14:solidFill>
              <w14:schemeClr w14:val="tx1"/>
            </w14:solidFill>
          </w14:textFill>
        </w:rPr>
        <w:t>1.3  招标范围、计划工期和质量要求</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招标范围：见投标人须知前附表。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服务期：见投标人须知前附表。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质量要求：见投标人须知前附表。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09" w:name="_Toc200513131"/>
      <w:bookmarkStart w:id="210" w:name="_Toc277082557"/>
      <w:bookmarkStart w:id="211" w:name="_Toc16412"/>
      <w:bookmarkStart w:id="212" w:name="_Toc32394"/>
      <w:bookmarkStart w:id="213" w:name="_Toc287620690"/>
      <w:bookmarkStart w:id="214" w:name="_Toc287607751"/>
      <w:bookmarkStart w:id="215" w:name="_Toc2883"/>
      <w:bookmarkStart w:id="216" w:name="_Toc224103322"/>
      <w:bookmarkStart w:id="217" w:name="_Toc1894"/>
      <w:bookmarkStart w:id="218" w:name="_Toc127663584"/>
      <w:bookmarkStart w:id="219" w:name="_Toc29334"/>
      <w:bookmarkStart w:id="220" w:name="_Toc430530440"/>
      <w:bookmarkStart w:id="221" w:name="_Toc509218715"/>
      <w:bookmarkStart w:id="222" w:name="_Toc957"/>
      <w:r>
        <w:rPr>
          <w:rFonts w:hint="eastAsia" w:ascii="宋体" w:hAnsi="宋体" w:cs="宋体"/>
          <w:b w:val="0"/>
          <w:snapToGrid w:val="0"/>
          <w:color w:val="000000" w:themeColor="text1"/>
          <w:sz w:val="24"/>
          <w:szCs w:val="24"/>
          <w:highlight w:val="none"/>
          <w14:textFill>
            <w14:solidFill>
              <w14:schemeClr w14:val="tx1"/>
            </w14:solidFill>
          </w14:textFill>
        </w:rPr>
        <w:t>1.4  投标人资格要求</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投标人应具备承担本标段服务的资质条件、能力和信誉。</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资格条件</w:t>
      </w:r>
      <w:r>
        <w:rPr>
          <w:rFonts w:hint="eastAsia" w:ascii="宋体" w:hAnsi="宋体" w:cs="宋体"/>
          <w:snapToGrid w:val="0"/>
          <w:color w:val="000000" w:themeColor="text1"/>
          <w:kern w:val="0"/>
          <w:szCs w:val="21"/>
          <w:highlight w:val="none"/>
          <w14:textFill>
            <w14:solidFill>
              <w14:schemeClr w14:val="tx1"/>
            </w14:solidFill>
          </w14:textFill>
        </w:rPr>
        <w:t>：见投标人须知前附表；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（2）业绩要求：见投标人须知前附表；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（3）投标截止日投标资格情况：见投标人须知前附表；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（4）其他要求：见投标人须知前附表。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投标人不得存在下列情形之一：</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（3）为本标段的监理人；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（4）为本标段的代建人；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（5）为本标段提供招标代理服务的；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（7）与本标段的监理人或代建人或招标代理机构相互控股或参股的；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（9）被责令停产停业、暂扣或者吊销许可证、暂扣或者吊销执照；</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（10）被国家、重庆市（含市或任意区县）有关行政部门处以暂停投标资格行政处罚，且在处罚期限内的；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（11）进入清算程序，或被宣告破产，或其他丧失履约能力的情形；</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（12）单位负责人为同一人或者存在控股、管理关系的不同单位，不得在同一标段中同时投标。</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23" w:name="_Toc17418"/>
      <w:bookmarkStart w:id="224" w:name="_Toc277082558"/>
      <w:bookmarkStart w:id="225" w:name="_Toc200513132"/>
      <w:bookmarkStart w:id="226" w:name="_Toc20662"/>
      <w:bookmarkStart w:id="227" w:name="_Toc224103323"/>
      <w:bookmarkStart w:id="228" w:name="_Toc127663585"/>
      <w:bookmarkStart w:id="229" w:name="_Toc430530441"/>
      <w:bookmarkStart w:id="230" w:name="_Toc8729"/>
      <w:bookmarkStart w:id="231" w:name="_Toc21063"/>
      <w:bookmarkStart w:id="232" w:name="_Toc509218716"/>
      <w:bookmarkStart w:id="233" w:name="_Toc287607752"/>
      <w:bookmarkStart w:id="234" w:name="_Toc16928"/>
      <w:bookmarkStart w:id="235" w:name="_Toc287620691"/>
      <w:bookmarkStart w:id="236" w:name="_Toc6677"/>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投标人准备和参加投标活动发生的费用自理。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37" w:name="_Toc509218717"/>
      <w:bookmarkStart w:id="238" w:name="_Toc287620692"/>
      <w:bookmarkStart w:id="239" w:name="_Toc26130"/>
      <w:bookmarkStart w:id="240" w:name="_Toc174"/>
      <w:bookmarkStart w:id="241" w:name="_Toc430530442"/>
      <w:bookmarkStart w:id="242" w:name="_Toc27307"/>
      <w:bookmarkStart w:id="243" w:name="_Toc200513133"/>
      <w:bookmarkStart w:id="244" w:name="_Toc23711"/>
      <w:bookmarkStart w:id="245" w:name="_Toc224103324"/>
      <w:bookmarkStart w:id="246" w:name="_Toc21230"/>
      <w:bookmarkStart w:id="247" w:name="_Toc277082559"/>
      <w:bookmarkStart w:id="248" w:name="_Toc287607753"/>
      <w:bookmarkStart w:id="249" w:name="_Toc127663586"/>
      <w:bookmarkStart w:id="250" w:name="_Toc18249"/>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51" w:name="_Toc277082560"/>
      <w:bookmarkStart w:id="252" w:name="_Toc430530443"/>
      <w:bookmarkStart w:id="253" w:name="_Toc776"/>
      <w:bookmarkStart w:id="254" w:name="_Toc509218718"/>
      <w:bookmarkStart w:id="255" w:name="_Toc1222"/>
      <w:bookmarkStart w:id="256" w:name="_Toc287607754"/>
      <w:bookmarkStart w:id="257" w:name="_Toc287620693"/>
      <w:bookmarkStart w:id="258" w:name="_Toc224103325"/>
      <w:bookmarkStart w:id="259" w:name="_Toc127663587"/>
      <w:bookmarkStart w:id="260" w:name="_Toc19316"/>
      <w:bookmarkStart w:id="261" w:name="_Toc13906"/>
      <w:bookmarkStart w:id="262" w:name="_Toc200513134"/>
      <w:bookmarkStart w:id="263" w:name="_Toc21588"/>
      <w:bookmarkStart w:id="264" w:name="_Toc16296"/>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除专用术语外，与招标投标有关的语言均使用中文。必要时专用术语应附有中文注释。</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65" w:name="_Toc8217"/>
      <w:bookmarkStart w:id="266" w:name="_Toc30194"/>
      <w:bookmarkStart w:id="267" w:name="_Toc277082561"/>
      <w:bookmarkStart w:id="268" w:name="_Toc127663588"/>
      <w:bookmarkStart w:id="269" w:name="_Toc287607755"/>
      <w:bookmarkStart w:id="270" w:name="_Toc224103326"/>
      <w:bookmarkStart w:id="271" w:name="_Toc287620694"/>
      <w:bookmarkStart w:id="272" w:name="_Toc509218719"/>
      <w:bookmarkStart w:id="273" w:name="_Toc19360"/>
      <w:bookmarkStart w:id="274" w:name="_Toc200513135"/>
      <w:bookmarkStart w:id="275" w:name="_Toc13374"/>
      <w:bookmarkStart w:id="276" w:name="_Toc430530444"/>
      <w:bookmarkStart w:id="277" w:name="_Toc21156"/>
      <w:bookmarkStart w:id="278" w:name="_Toc9354"/>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79" w:name="_Toc287620695"/>
      <w:bookmarkStart w:id="280" w:name="_Toc19275"/>
      <w:bookmarkStart w:id="281" w:name="_Toc22934"/>
      <w:bookmarkStart w:id="282" w:name="_Toc287607756"/>
      <w:bookmarkStart w:id="283" w:name="_Toc277082562"/>
      <w:bookmarkStart w:id="284" w:name="_Toc509218720"/>
      <w:bookmarkStart w:id="285" w:name="_Toc2624"/>
      <w:bookmarkStart w:id="286" w:name="_Toc430530445"/>
      <w:bookmarkStart w:id="287" w:name="_Toc127663589"/>
      <w:bookmarkStart w:id="288" w:name="_Toc1552"/>
      <w:bookmarkStart w:id="289" w:name="_Toc224103327"/>
      <w:bookmarkStart w:id="290" w:name="_Toc7161"/>
      <w:bookmarkStart w:id="291" w:name="_Toc200513136"/>
      <w:bookmarkStart w:id="292" w:name="_Toc25107"/>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投标人踏勘现场发生的费用自理。</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93" w:name="_Toc200513137"/>
      <w:bookmarkStart w:id="294" w:name="_Toc287607757"/>
      <w:bookmarkStart w:id="295" w:name="_Toc277082563"/>
      <w:bookmarkStart w:id="296" w:name="_Toc21806"/>
      <w:bookmarkStart w:id="297" w:name="_Toc224103328"/>
      <w:bookmarkStart w:id="298" w:name="_Toc13416"/>
      <w:bookmarkStart w:id="299" w:name="_Toc4725"/>
      <w:bookmarkStart w:id="300" w:name="_Toc23957"/>
      <w:bookmarkStart w:id="301" w:name="_Toc287620696"/>
      <w:bookmarkStart w:id="302" w:name="_Toc509218721"/>
      <w:bookmarkStart w:id="303" w:name="_Toc430530446"/>
      <w:bookmarkStart w:id="304" w:name="_Toc127663590"/>
      <w:bookmarkStart w:id="305" w:name="_Toc32057"/>
      <w:bookmarkStart w:id="306" w:name="_Toc8792"/>
      <w:r>
        <w:rPr>
          <w:rFonts w:hint="eastAsia" w:ascii="宋体" w:hAnsi="宋体" w:cs="宋体"/>
          <w:b w:val="0"/>
          <w:snapToGrid w:val="0"/>
          <w:color w:val="000000" w:themeColor="text1"/>
          <w:sz w:val="24"/>
          <w:szCs w:val="24"/>
          <w:highlight w:val="none"/>
          <w14:textFill>
            <w14:solidFill>
              <w14:schemeClr w14:val="tx1"/>
            </w14:solidFill>
          </w14:textFill>
        </w:rPr>
        <w:t>1.10  投标预备会</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投标人应在投标人须知前附表第</w:t>
      </w:r>
      <w:r>
        <w:rPr>
          <w:rFonts w:hint="eastAsia" w:ascii="宋体" w:hAnsi="宋体" w:cs="宋体"/>
          <w:color w:val="000000" w:themeColor="text1"/>
          <w:kern w:val="0"/>
          <w:szCs w:val="21"/>
          <w:highlight w:val="none"/>
          <w14:textFill>
            <w14:solidFill>
              <w14:schemeClr w14:val="tx1"/>
            </w14:solidFill>
          </w14:textFill>
        </w:rPr>
        <w:t>2.2.4项</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招标人在投标人须知前附表规定的时间内，将对投标人所提的问题进行澄清。该澄清内容为招标文件的组成部分</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07" w:name="_Toc3036"/>
      <w:bookmarkStart w:id="308" w:name="_Toc8705"/>
      <w:bookmarkStart w:id="309" w:name="_Toc277082564"/>
      <w:bookmarkStart w:id="310" w:name="_Toc287607758"/>
      <w:bookmarkStart w:id="311" w:name="_Toc995"/>
      <w:bookmarkStart w:id="312" w:name="_Toc224103329"/>
      <w:bookmarkStart w:id="313" w:name="_Toc430530447"/>
      <w:bookmarkStart w:id="314" w:name="_Toc509218722"/>
      <w:bookmarkStart w:id="315" w:name="_Toc127663591"/>
      <w:bookmarkStart w:id="316" w:name="_Toc31190"/>
      <w:bookmarkStart w:id="317" w:name="_Toc4103"/>
      <w:bookmarkStart w:id="318" w:name="_Toc200513138"/>
      <w:bookmarkStart w:id="319" w:name="_Toc287620697"/>
      <w:bookmarkStart w:id="320" w:name="_Toc32414"/>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firstLine="426"/>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21" w:name="_Toc287620698"/>
      <w:bookmarkStart w:id="322" w:name="_Toc509218723"/>
      <w:bookmarkStart w:id="323" w:name="_Toc31352"/>
      <w:bookmarkStart w:id="324" w:name="_Toc1975"/>
      <w:bookmarkStart w:id="325" w:name="_Toc5536"/>
      <w:bookmarkStart w:id="326" w:name="_Toc5175"/>
      <w:bookmarkStart w:id="327" w:name="_Toc224103330"/>
      <w:bookmarkStart w:id="328" w:name="_Toc277082565"/>
      <w:bookmarkStart w:id="329" w:name="_Toc127663592"/>
      <w:bookmarkStart w:id="330" w:name="_Toc200513139"/>
      <w:bookmarkStart w:id="331" w:name="_Toc25228"/>
      <w:bookmarkStart w:id="332" w:name="_Toc287607759"/>
      <w:bookmarkStart w:id="333" w:name="_Toc430530448"/>
      <w:bookmarkStart w:id="334" w:name="_Toc15226"/>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投标人须知前附表允许投标文件偏离招标文件某些要求的，偏离应当符合招标文件规定的偏离范围和幅度。</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335" w:name="_Toc509218724"/>
      <w:bookmarkStart w:id="336" w:name="_Toc127663593"/>
      <w:bookmarkStart w:id="337" w:name="_Toc277082566"/>
      <w:bookmarkStart w:id="338" w:name="_Toc11902"/>
      <w:bookmarkStart w:id="339" w:name="_Toc224103331"/>
      <w:bookmarkStart w:id="340" w:name="_Toc31491"/>
      <w:bookmarkStart w:id="341" w:name="_Toc430530449"/>
      <w:bookmarkStart w:id="342" w:name="_Toc287607760"/>
      <w:bookmarkStart w:id="343" w:name="_Toc8159"/>
      <w:bookmarkStart w:id="344" w:name="_Toc287620699"/>
      <w:bookmarkStart w:id="345" w:name="_Toc200513140"/>
      <w:bookmarkStart w:id="346" w:name="_Toc19345"/>
      <w:bookmarkStart w:id="347" w:name="_Toc5367"/>
      <w:bookmarkStart w:id="348" w:name="_Toc21769"/>
      <w:r>
        <w:rPr>
          <w:rFonts w:hint="eastAsia" w:ascii="宋体" w:hAnsi="宋体" w:cs="宋体"/>
          <w:b w:val="0"/>
          <w:snapToGrid w:val="0"/>
          <w:color w:val="000000" w:themeColor="text1"/>
          <w:highlight w:val="none"/>
          <w14:textFill>
            <w14:solidFill>
              <w14:schemeClr w14:val="tx1"/>
            </w14:solidFill>
          </w14:textFill>
        </w:rPr>
        <w:t>2.  招标文件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49" w:name="_Toc287607761"/>
      <w:bookmarkStart w:id="350" w:name="_Toc277082567"/>
      <w:bookmarkStart w:id="351" w:name="_Toc32700"/>
      <w:bookmarkStart w:id="352" w:name="_Toc509218725"/>
      <w:bookmarkStart w:id="353" w:name="_Toc29556"/>
      <w:bookmarkStart w:id="354" w:name="_Toc31696"/>
      <w:bookmarkStart w:id="355" w:name="_Toc12783"/>
      <w:bookmarkStart w:id="356" w:name="_Toc21120"/>
      <w:bookmarkStart w:id="357" w:name="_Toc224103332"/>
      <w:bookmarkStart w:id="358" w:name="_Toc287620700"/>
      <w:bookmarkStart w:id="359" w:name="_Toc127663594"/>
      <w:bookmarkStart w:id="360" w:name="_Toc430530450"/>
      <w:bookmarkStart w:id="361" w:name="_Toc200513141"/>
      <w:bookmarkStart w:id="362" w:name="_Toc2152"/>
      <w:r>
        <w:rPr>
          <w:rFonts w:hint="eastAsia" w:ascii="宋体" w:hAnsi="宋体" w:cs="宋体"/>
          <w:b w:val="0"/>
          <w:snapToGrid w:val="0"/>
          <w:color w:val="000000" w:themeColor="text1"/>
          <w:sz w:val="24"/>
          <w:szCs w:val="24"/>
          <w:highlight w:val="none"/>
          <w14:textFill>
            <w14:solidFill>
              <w14:schemeClr w14:val="tx1"/>
            </w14:solidFill>
          </w14:textFill>
        </w:rPr>
        <w:t>2.1  招标文件的组成</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本招标文件包括：</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（1）招标公告（或投标邀请书）；</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（2）投标人须知；</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（3）评标办法；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（5）投标文件格式；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（6）投标人须知前附表规定的其他材料。</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根据本章第1.10款、第2.2款和第2.3款对招标文件所作的澄清、修改，构成招标文件的组成部分。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63" w:name="_Toc15654"/>
      <w:bookmarkStart w:id="364" w:name="_Toc9110"/>
      <w:bookmarkStart w:id="365" w:name="_Toc7137"/>
      <w:bookmarkStart w:id="366" w:name="_Toc509218726"/>
      <w:bookmarkStart w:id="367" w:name="_Toc127663595"/>
      <w:bookmarkStart w:id="368" w:name="_Toc430530451"/>
      <w:bookmarkStart w:id="369" w:name="_Toc23750"/>
      <w:bookmarkStart w:id="370" w:name="_Toc8786"/>
      <w:bookmarkStart w:id="371" w:name="_Toc23766"/>
      <w:r>
        <w:rPr>
          <w:rFonts w:hint="eastAsia" w:ascii="宋体" w:hAnsi="宋体" w:cs="宋体"/>
          <w:b w:val="0"/>
          <w:snapToGrid w:val="0"/>
          <w:color w:val="000000" w:themeColor="text1"/>
          <w:sz w:val="24"/>
          <w:szCs w:val="24"/>
          <w:highlight w:val="none"/>
          <w14:textFill>
            <w14:solidFill>
              <w14:schemeClr w14:val="tx1"/>
            </w14:solidFill>
          </w14:textFill>
        </w:rPr>
        <w:t>2.2  招标文件的澄清</w:t>
      </w:r>
      <w:bookmarkEnd w:id="363"/>
      <w:bookmarkEnd w:id="364"/>
      <w:bookmarkEnd w:id="365"/>
      <w:bookmarkEnd w:id="366"/>
      <w:bookmarkEnd w:id="367"/>
      <w:bookmarkEnd w:id="368"/>
      <w:bookmarkEnd w:id="369"/>
      <w:bookmarkEnd w:id="370"/>
      <w:bookmarkEnd w:id="371"/>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投标人应仔细阅读和检查招标文件的全部内容。如发现缺页或附件不全，应及时向招标人提出，以便补齐。如有疑问，应在投标人须知前附表规定的时间前</w:t>
      </w:r>
      <w:r>
        <w:rPr>
          <w:rFonts w:hint="eastAsia" w:ascii="宋体" w:hAnsi="宋体" w:cs="宋体"/>
          <w:color w:val="000000" w:themeColor="text1"/>
          <w:kern w:val="0"/>
          <w:szCs w:val="21"/>
          <w:highlight w:val="none"/>
          <w14:textFill>
            <w14:solidFill>
              <w14:schemeClr w14:val="tx1"/>
            </w14:solidFill>
          </w14:textFill>
        </w:rPr>
        <w:t>在相应法定网站提问</w:t>
      </w:r>
      <w:r>
        <w:rPr>
          <w:rFonts w:hint="eastAsia" w:ascii="宋体" w:hAnsi="宋体" w:cs="宋体"/>
          <w:snapToGrid w:val="0"/>
          <w:color w:val="000000" w:themeColor="text1"/>
          <w:kern w:val="0"/>
          <w:szCs w:val="21"/>
          <w:highlight w:val="none"/>
          <w14:textFill>
            <w14:solidFill>
              <w14:schemeClr w14:val="tx1"/>
            </w14:solidFill>
          </w14:textFill>
        </w:rPr>
        <w:t>，要求招标人对招标文件予以澄清。</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2.2.2  招标文件的澄清将在投标人须知前附表规定的投标截止时间15天前</w:t>
      </w:r>
      <w:r>
        <w:rPr>
          <w:rFonts w:hint="eastAsia" w:ascii="宋体" w:hAnsi="宋体" w:cs="宋体"/>
          <w:color w:val="000000" w:themeColor="text1"/>
          <w:kern w:val="0"/>
          <w:szCs w:val="21"/>
          <w:highlight w:val="none"/>
          <w14:textFill>
            <w14:solidFill>
              <w14:schemeClr w14:val="tx1"/>
            </w14:solidFill>
          </w14:textFill>
        </w:rPr>
        <w:t>在相应法定网站发布，</w:t>
      </w:r>
      <w:r>
        <w:rPr>
          <w:rFonts w:hint="eastAsia" w:ascii="宋体" w:hAnsi="宋体" w:cs="宋体"/>
          <w:snapToGrid w:val="0"/>
          <w:color w:val="000000" w:themeColor="text1"/>
          <w:kern w:val="0"/>
          <w:szCs w:val="21"/>
          <w:highlight w:val="none"/>
          <w14:textFill>
            <w14:solidFill>
              <w14:schemeClr w14:val="tx1"/>
            </w14:solidFill>
          </w14:textFill>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2.2.3  </w:t>
      </w:r>
      <w:r>
        <w:rPr>
          <w:rFonts w:hint="eastAsia" w:ascii="宋体" w:hAnsi="宋体" w:cs="宋体"/>
          <w:color w:val="000000" w:themeColor="text1"/>
          <w:kern w:val="0"/>
          <w:szCs w:val="21"/>
          <w:highlight w:val="none"/>
          <w14:textFill>
            <w14:solidFill>
              <w14:schemeClr w14:val="tx1"/>
            </w14:solidFill>
          </w14:textFill>
        </w:rPr>
        <w:t>招标人对招标文件的</w:t>
      </w: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72" w:name="_Toc277082569"/>
      <w:bookmarkStart w:id="373" w:name="_Toc32418"/>
      <w:bookmarkStart w:id="374" w:name="_Toc430530452"/>
      <w:bookmarkStart w:id="375" w:name="_Toc224103334"/>
      <w:bookmarkStart w:id="376" w:name="_Toc23146"/>
      <w:bookmarkStart w:id="377" w:name="_Toc658"/>
      <w:bookmarkStart w:id="378" w:name="_Toc27922"/>
      <w:bookmarkStart w:id="379" w:name="_Toc287620702"/>
      <w:bookmarkStart w:id="380" w:name="_Toc287607763"/>
      <w:bookmarkStart w:id="381" w:name="_Toc509218727"/>
      <w:bookmarkStart w:id="382" w:name="_Toc1359"/>
      <w:bookmarkStart w:id="383" w:name="_Toc127663596"/>
      <w:bookmarkStart w:id="384" w:name="_Toc200513143"/>
      <w:bookmarkStart w:id="385" w:name="_Toc2007"/>
      <w:r>
        <w:rPr>
          <w:rFonts w:hint="eastAsia" w:ascii="宋体" w:hAnsi="宋体" w:cs="宋体"/>
          <w:b w:val="0"/>
          <w:snapToGrid w:val="0"/>
          <w:color w:val="000000" w:themeColor="text1"/>
          <w:sz w:val="24"/>
          <w:szCs w:val="24"/>
          <w:highlight w:val="none"/>
          <w14:textFill>
            <w14:solidFill>
              <w14:schemeClr w14:val="tx1"/>
            </w14:solidFill>
          </w14:textFill>
        </w:rPr>
        <w:t>2.3  招标文件的修改</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autoSpaceDE w:val="0"/>
        <w:autoSpaceDN w:val="0"/>
        <w:adjustRightInd w:val="0"/>
        <w:snapToGrid w:val="0"/>
        <w:spacing w:line="360" w:lineRule="auto"/>
        <w:ind w:firstLine="420"/>
        <w:rPr>
          <w:rFonts w:ascii="宋体" w:hAnsi="宋体" w:cs="宋体"/>
          <w:snapToGrid w:val="0"/>
          <w:color w:val="000000" w:themeColor="text1"/>
          <w:highlight w:val="none"/>
          <w14:textFill>
            <w14:solidFill>
              <w14:schemeClr w14:val="tx1"/>
            </w14:solidFill>
          </w14:textFill>
        </w:rPr>
      </w:pPr>
      <w:bookmarkStart w:id="386" w:name="_Toc277082570"/>
      <w:bookmarkStart w:id="387" w:name="_Toc287607764"/>
      <w:bookmarkStart w:id="388" w:name="_Toc200513144"/>
      <w:bookmarkStart w:id="389" w:name="_Toc224103335"/>
      <w:bookmarkStart w:id="390" w:name="_Toc287620703"/>
      <w:r>
        <w:rPr>
          <w:rFonts w:hint="eastAsia" w:ascii="宋体" w:hAnsi="宋体" w:cs="宋体"/>
          <w:snapToGrid w:val="0"/>
          <w:color w:val="000000" w:themeColor="text1"/>
          <w:highlight w:val="none"/>
          <w14:textFill>
            <w14:solidFill>
              <w14:schemeClr w14:val="tx1"/>
            </w14:solidFill>
          </w14:textFill>
        </w:rPr>
        <w:t>按照本章第2.2款招标文件的澄清相关内容及方式执行。</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391" w:name="_Toc14543"/>
      <w:bookmarkStart w:id="392" w:name="_Toc430530453"/>
      <w:bookmarkStart w:id="393" w:name="_Toc509218728"/>
      <w:bookmarkStart w:id="394" w:name="_Toc127663597"/>
      <w:bookmarkStart w:id="395" w:name="_Toc30650"/>
      <w:bookmarkStart w:id="396" w:name="_Toc20065"/>
      <w:bookmarkStart w:id="397" w:name="_Toc29065"/>
      <w:bookmarkStart w:id="398" w:name="_Toc6212"/>
      <w:bookmarkStart w:id="399" w:name="_Toc29219"/>
      <w:r>
        <w:rPr>
          <w:rFonts w:hint="eastAsia" w:ascii="宋体" w:hAnsi="宋体" w:cs="宋体"/>
          <w:b w:val="0"/>
          <w:snapToGrid w:val="0"/>
          <w:color w:val="000000" w:themeColor="text1"/>
          <w:highlight w:val="none"/>
          <w14:textFill>
            <w14:solidFill>
              <w14:schemeClr w14:val="tx1"/>
            </w14:solidFill>
          </w14:textFill>
        </w:rPr>
        <w:t>3.  投标文件</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00" w:name="_Toc19642"/>
      <w:bookmarkStart w:id="401" w:name="_Toc6420"/>
      <w:bookmarkStart w:id="402" w:name="_Toc277082571"/>
      <w:bookmarkStart w:id="403" w:name="_Toc8482"/>
      <w:bookmarkStart w:id="404" w:name="_Toc200513145"/>
      <w:bookmarkStart w:id="405" w:name="_Toc20410"/>
      <w:bookmarkStart w:id="406" w:name="_Toc287607765"/>
      <w:bookmarkStart w:id="407" w:name="_Toc6239"/>
      <w:bookmarkStart w:id="408" w:name="_Toc127663598"/>
      <w:bookmarkStart w:id="409" w:name="_Toc224103336"/>
      <w:bookmarkStart w:id="410" w:name="_Toc287620704"/>
      <w:bookmarkStart w:id="411" w:name="_Toc509218729"/>
      <w:bookmarkStart w:id="412" w:name="_Toc430530454"/>
      <w:bookmarkStart w:id="413" w:name="_Toc24059"/>
      <w:r>
        <w:rPr>
          <w:rFonts w:hint="eastAsia" w:ascii="宋体" w:hAnsi="宋体" w:cs="宋体"/>
          <w:b w:val="0"/>
          <w:snapToGrid w:val="0"/>
          <w:color w:val="000000" w:themeColor="text1"/>
          <w:sz w:val="24"/>
          <w:szCs w:val="24"/>
          <w:highlight w:val="none"/>
          <w14:textFill>
            <w14:solidFill>
              <w14:schemeClr w14:val="tx1"/>
            </w14:solidFill>
          </w14:textFill>
        </w:rPr>
        <w:t>3.1  投标文件的组成</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投标文件应包括下列内容：</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3.1.1.1经济部分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（2）投标函附录</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（3）法定代表人身份证明或附有法定代表人身份证明的授权委托书</w:t>
      </w:r>
    </w:p>
    <w:p>
      <w:pPr>
        <w:pStyle w:val="2"/>
        <w:ind w:firstLine="42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（4）单项报价表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3.1.1.2技术部分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3.1.1.3商务部分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（1）法定代表人身份证明或附有法定代表人身份证明的授权委托书</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（2）投标人基本情况表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（3）承诺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（4）其他资料</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14" w:name="_Toc200513146"/>
      <w:bookmarkStart w:id="415" w:name="_Toc430530455"/>
      <w:bookmarkStart w:id="416" w:name="_Toc287607766"/>
      <w:bookmarkStart w:id="417" w:name="_Toc277082572"/>
      <w:bookmarkStart w:id="418" w:name="_Toc16961"/>
      <w:bookmarkStart w:id="419" w:name="_Toc287620705"/>
      <w:bookmarkStart w:id="420" w:name="_Toc11028"/>
      <w:bookmarkStart w:id="421" w:name="_Toc3520"/>
      <w:bookmarkStart w:id="422" w:name="_Toc224103337"/>
      <w:bookmarkStart w:id="423" w:name="_Toc509218730"/>
      <w:bookmarkStart w:id="424" w:name="_Toc120"/>
      <w:bookmarkStart w:id="425" w:name="_Toc25945"/>
      <w:bookmarkStart w:id="426" w:name="_Toc127663599"/>
      <w:bookmarkStart w:id="427" w:name="_Toc19951"/>
      <w:r>
        <w:rPr>
          <w:rFonts w:hint="eastAsia" w:ascii="宋体" w:hAnsi="宋体" w:cs="宋体"/>
          <w:b w:val="0"/>
          <w:snapToGrid w:val="0"/>
          <w:color w:val="000000" w:themeColor="text1"/>
          <w:sz w:val="24"/>
          <w:szCs w:val="24"/>
          <w:highlight w:val="none"/>
          <w14:textFill>
            <w14:solidFill>
              <w14:schemeClr w14:val="tx1"/>
            </w14:solidFill>
          </w14:textFill>
        </w:rPr>
        <w:t>3.2  投标报价</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28" w:name="_Toc430530456"/>
      <w:bookmarkStart w:id="429" w:name="_Toc287620706"/>
      <w:bookmarkStart w:id="430" w:name="_Toc1690"/>
      <w:bookmarkStart w:id="431" w:name="_Toc11489"/>
      <w:bookmarkStart w:id="432" w:name="_Toc277082573"/>
      <w:bookmarkStart w:id="433" w:name="_Toc200513147"/>
      <w:bookmarkStart w:id="434" w:name="_Toc224103338"/>
      <w:bookmarkStart w:id="435" w:name="_Toc12876"/>
      <w:bookmarkStart w:id="436" w:name="_Toc4304"/>
      <w:bookmarkStart w:id="437" w:name="_Toc127663600"/>
      <w:bookmarkStart w:id="438" w:name="_Toc10827"/>
      <w:bookmarkStart w:id="439" w:name="_Toc287607767"/>
      <w:bookmarkStart w:id="440" w:name="_Toc509218731"/>
      <w:bookmarkStart w:id="441" w:name="_Toc20937"/>
      <w:r>
        <w:rPr>
          <w:rFonts w:hint="eastAsia" w:ascii="宋体" w:hAnsi="宋体" w:cs="宋体"/>
          <w:b w:val="0"/>
          <w:snapToGrid w:val="0"/>
          <w:color w:val="000000" w:themeColor="text1"/>
          <w:sz w:val="24"/>
          <w:szCs w:val="24"/>
          <w:highlight w:val="none"/>
          <w14:textFill>
            <w14:solidFill>
              <w14:schemeClr w14:val="tx1"/>
            </w14:solidFill>
          </w14:textFill>
        </w:rPr>
        <w:t>3.3  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42" w:name="_Toc200513148"/>
      <w:bookmarkStart w:id="443" w:name="_Toc287620707"/>
      <w:bookmarkStart w:id="444" w:name="_Toc287607768"/>
      <w:bookmarkStart w:id="445" w:name="_Toc277082574"/>
      <w:bookmarkStart w:id="446" w:name="_Toc224103339"/>
      <w:bookmarkStart w:id="447" w:name="_Toc430530457"/>
      <w:bookmarkStart w:id="448" w:name="_Toc509218732"/>
      <w:bookmarkStart w:id="449" w:name="_Toc1366"/>
      <w:bookmarkStart w:id="450" w:name="_Toc127663601"/>
      <w:bookmarkStart w:id="451" w:name="_Toc22208"/>
      <w:bookmarkStart w:id="452" w:name="_Toc23555"/>
      <w:bookmarkStart w:id="453" w:name="_Toc31987"/>
      <w:bookmarkStart w:id="454" w:name="_Toc29792"/>
      <w:bookmarkStart w:id="455" w:name="_Toc13718"/>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442"/>
      <w:bookmarkEnd w:id="443"/>
      <w:bookmarkEnd w:id="444"/>
      <w:bookmarkEnd w:id="445"/>
      <w:bookmarkEnd w:id="446"/>
      <w:bookmarkEnd w:id="447"/>
      <w:bookmarkEnd w:id="448"/>
      <w:r>
        <w:rPr>
          <w:rFonts w:hint="eastAsia" w:ascii="宋体" w:hAnsi="宋体" w:cs="宋体"/>
          <w:b w:val="0"/>
          <w:snapToGrid w:val="0"/>
          <w:color w:val="000000" w:themeColor="text1"/>
          <w:sz w:val="24"/>
          <w:szCs w:val="24"/>
          <w:highlight w:val="none"/>
          <w14:textFill>
            <w14:solidFill>
              <w14:schemeClr w14:val="tx1"/>
            </w14:solidFill>
          </w14:textFill>
        </w:rPr>
        <w:t>投标</w:t>
      </w:r>
      <w:bookmarkEnd w:id="449"/>
      <w:r>
        <w:rPr>
          <w:rFonts w:hint="eastAsia" w:ascii="宋体" w:hAnsi="宋体" w:cs="宋体"/>
          <w:b w:val="0"/>
          <w:snapToGrid w:val="0"/>
          <w:color w:val="000000" w:themeColor="text1"/>
          <w:sz w:val="24"/>
          <w:szCs w:val="24"/>
          <w:highlight w:val="none"/>
          <w14:textFill>
            <w14:solidFill>
              <w14:schemeClr w14:val="tx1"/>
            </w14:solidFill>
          </w14:textFill>
        </w:rPr>
        <w:t>保证金</w:t>
      </w:r>
      <w:bookmarkEnd w:id="450"/>
      <w:bookmarkEnd w:id="451"/>
      <w:bookmarkEnd w:id="452"/>
      <w:bookmarkEnd w:id="453"/>
      <w:bookmarkEnd w:id="454"/>
      <w:bookmarkEnd w:id="45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投标保证金退还：见投标人须知前附表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有下列情形之一的，投标保证金将不予退还：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（2）中标人在收到中标通知书后，无正当理由拒不与招标人签订合同，或未按招标文件规定提交低价风险担保（适用于经评审的最低投标价法）或履约担保；</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（3）违反本章第9.2款对投标人的纪律要求的；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pPr>
        <w:tabs>
          <w:tab w:val="left" w:pos="611"/>
          <w:tab w:val="left" w:pos="669"/>
        </w:tabs>
        <w:snapToGrid w:val="0"/>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（1）投标保证金为无条件担保；</w:t>
      </w:r>
    </w:p>
    <w:p>
      <w:pPr>
        <w:tabs>
          <w:tab w:val="left" w:pos="611"/>
          <w:tab w:val="left" w:pos="669"/>
        </w:tabs>
        <w:snapToGrid w:val="0"/>
        <w:spacing w:line="360" w:lineRule="auto"/>
        <w:ind w:firstLine="945" w:firstLineChars="45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（2）投标保证金的受益人为招标人。</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56" w:name="_Toc509218734"/>
      <w:bookmarkStart w:id="457" w:name="_Toc31521"/>
      <w:bookmarkStart w:id="458" w:name="_Toc21934"/>
      <w:bookmarkStart w:id="459" w:name="_Toc287607770"/>
      <w:bookmarkStart w:id="460" w:name="_Toc200513150"/>
      <w:bookmarkStart w:id="461" w:name="_Toc16639"/>
      <w:bookmarkStart w:id="462" w:name="_Toc224103341"/>
      <w:bookmarkStart w:id="463" w:name="_Toc6220"/>
      <w:bookmarkStart w:id="464" w:name="_Toc127663602"/>
      <w:bookmarkStart w:id="465" w:name="_Toc3174"/>
      <w:bookmarkStart w:id="466" w:name="_Toc430530459"/>
      <w:bookmarkStart w:id="467" w:name="_Toc287620709"/>
      <w:bookmarkStart w:id="468" w:name="_Toc277082576"/>
      <w:bookmarkStart w:id="469" w:name="_Toc2933"/>
      <w:r>
        <w:rPr>
          <w:rFonts w:hint="eastAsia" w:ascii="宋体" w:hAnsi="宋体" w:cs="宋体"/>
          <w:b w:val="0"/>
          <w:snapToGrid w:val="0"/>
          <w:color w:val="000000" w:themeColor="text1"/>
          <w:sz w:val="24"/>
          <w:szCs w:val="24"/>
          <w:highlight w:val="none"/>
          <w14:textFill>
            <w14:solidFill>
              <w14:schemeClr w14:val="tx1"/>
            </w14:solidFill>
          </w14:textFill>
        </w:rPr>
        <w:t>3.5  商务部分资料</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autoSpaceDE w:val="0"/>
        <w:autoSpaceDN w:val="0"/>
        <w:adjustRightInd w:val="0"/>
        <w:snapToGrid w:val="0"/>
        <w:spacing w:line="360" w:lineRule="auto"/>
        <w:ind w:left="103" w:leftChars="49" w:right="3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投标人应附</w:t>
      </w:r>
      <w:r>
        <w:rPr>
          <w:rFonts w:hint="eastAsia" w:ascii="宋体" w:hAnsi="宋体" w:cs="宋体"/>
          <w:color w:val="000000" w:themeColor="text1"/>
          <w:kern w:val="0"/>
          <w:szCs w:val="21"/>
          <w:highlight w:val="none"/>
          <w14:textFill>
            <w14:solidFill>
              <w14:schemeClr w14:val="tx1"/>
            </w14:solidFill>
          </w14:textFill>
        </w:rPr>
        <w:t>投标人须知前附表第1.4.1项中要求的相关证明材料</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70" w:name="_Toc127663603"/>
      <w:bookmarkStart w:id="471" w:name="_Toc224103342"/>
      <w:bookmarkStart w:id="472" w:name="_Toc509218735"/>
      <w:bookmarkStart w:id="473" w:name="_Toc27559"/>
      <w:bookmarkStart w:id="474" w:name="_Toc200513151"/>
      <w:bookmarkStart w:id="475" w:name="_Toc22365"/>
      <w:bookmarkStart w:id="476" w:name="_Toc430530460"/>
      <w:bookmarkStart w:id="477" w:name="_Toc277082577"/>
      <w:bookmarkStart w:id="478" w:name="_Toc287607771"/>
      <w:bookmarkStart w:id="479" w:name="_Toc15030"/>
      <w:bookmarkStart w:id="480" w:name="_Toc31193"/>
      <w:bookmarkStart w:id="481" w:name="_Toc24446"/>
      <w:bookmarkStart w:id="482" w:name="_Toc287620710"/>
      <w:bookmarkStart w:id="483" w:name="_Toc14387"/>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84" w:name="_Toc9902"/>
      <w:bookmarkStart w:id="485" w:name="_Toc16951"/>
      <w:bookmarkStart w:id="486" w:name="_Toc430530461"/>
      <w:bookmarkStart w:id="487" w:name="_Toc127663604"/>
      <w:bookmarkStart w:id="488" w:name="_Toc271"/>
      <w:bookmarkStart w:id="489" w:name="_Toc287620711"/>
      <w:bookmarkStart w:id="490" w:name="_Toc224103343"/>
      <w:bookmarkStart w:id="491" w:name="_Toc27810"/>
      <w:bookmarkStart w:id="492" w:name="_Toc509218736"/>
      <w:bookmarkStart w:id="493" w:name="_Toc200513152"/>
      <w:bookmarkStart w:id="494" w:name="_Toc7614"/>
      <w:bookmarkStart w:id="495" w:name="_Toc287607772"/>
      <w:bookmarkStart w:id="496" w:name="_Toc277082578"/>
      <w:bookmarkStart w:id="497" w:name="_Toc20567"/>
      <w:r>
        <w:rPr>
          <w:rFonts w:hint="eastAsia" w:ascii="宋体" w:hAnsi="宋体" w:cs="宋体"/>
          <w:b w:val="0"/>
          <w:snapToGrid w:val="0"/>
          <w:color w:val="000000" w:themeColor="text1"/>
          <w:sz w:val="24"/>
          <w:szCs w:val="24"/>
          <w:highlight w:val="none"/>
          <w14:textFill>
            <w14:solidFill>
              <w14:schemeClr w14:val="tx1"/>
            </w14:solidFill>
          </w14:textFill>
        </w:rPr>
        <w:t>3.7  投标文件的编制</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投标文件应按</w:t>
      </w:r>
      <w:r>
        <w:rPr>
          <w:rFonts w:hint="eastAsia" w:ascii="宋体" w:hAnsi="宋体" w:cs="宋体"/>
          <w:snapToGrid w:val="0"/>
          <w:color w:val="000000" w:themeColor="text1"/>
          <w:kern w:val="0"/>
          <w:szCs w:val="21"/>
          <w:highlight w:val="none"/>
          <w:lang w:eastAsia="zh-CN"/>
          <w14:textFill>
            <w14:solidFill>
              <w14:schemeClr w14:val="tx1"/>
            </w14:solidFill>
          </w14:textFill>
        </w:rPr>
        <w:t>第八章</w:t>
      </w:r>
      <w:r>
        <w:rPr>
          <w:rFonts w:hint="eastAsia" w:ascii="宋体" w:hAnsi="宋体" w:cs="宋体"/>
          <w:snapToGrid w:val="0"/>
          <w:color w:val="000000" w:themeColor="text1"/>
          <w:kern w:val="0"/>
          <w:szCs w:val="21"/>
          <w:highlight w:val="none"/>
          <w14:textFill>
            <w14:solidFill>
              <w14:schemeClr w14:val="tx1"/>
            </w14:solidFill>
          </w14:textFill>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投标文件应当对招标文件有关服务期、投标有效期、质量要求、技术标准和要求、招标范围等实质性内容做出响应。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投标文件的签字盖章要求：按本章投标人须知前附表第3.7.3项执行。</w:t>
      </w:r>
    </w:p>
    <w:p>
      <w:pPr>
        <w:autoSpaceDE w:val="0"/>
        <w:autoSpaceDN w:val="0"/>
        <w:adjustRightInd w:val="0"/>
        <w:snapToGrid w:val="0"/>
        <w:spacing w:line="360" w:lineRule="auto"/>
        <w:ind w:right="-164"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投标文件的份数：见投标人须知前附表，《技术方案》不分正副本。正本和副本的封面上应清楚地标记“正本”或“副本”的字样，正本和副本封面均须加盖单位法人章。当副本和正本不一致时，以正本为准。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投标文件的正本与副本应分别装订成册，并编制目录，具体装订要求见投标人须知前附表规定。</w:t>
      </w:r>
    </w:p>
    <w:p>
      <w:pPr>
        <w:pStyle w:val="4"/>
        <w:keepNext w:val="0"/>
        <w:keepLines w:val="0"/>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498" w:name="_Toc32124"/>
      <w:bookmarkStart w:id="499" w:name="_Toc23769"/>
      <w:bookmarkStart w:id="500" w:name="_Toc277082579"/>
      <w:bookmarkStart w:id="501" w:name="_Toc21454"/>
      <w:bookmarkStart w:id="502" w:name="_Toc200513153"/>
      <w:bookmarkStart w:id="503" w:name="_Toc9499"/>
      <w:bookmarkStart w:id="504" w:name="_Toc127663605"/>
      <w:bookmarkStart w:id="505" w:name="_Toc430530462"/>
      <w:bookmarkStart w:id="506" w:name="_Toc509218737"/>
      <w:bookmarkStart w:id="507" w:name="_Toc287620712"/>
      <w:bookmarkStart w:id="508" w:name="_Toc9952"/>
      <w:bookmarkStart w:id="509" w:name="_Toc287607773"/>
      <w:bookmarkStart w:id="510" w:name="_Toc224103344"/>
      <w:bookmarkStart w:id="511" w:name="_Toc28804"/>
      <w:r>
        <w:rPr>
          <w:rFonts w:hint="eastAsia" w:ascii="宋体" w:hAnsi="宋体" w:cs="宋体"/>
          <w:b w:val="0"/>
          <w:snapToGrid w:val="0"/>
          <w:color w:val="000000" w:themeColor="text1"/>
          <w:highlight w:val="none"/>
          <w14:textFill>
            <w14:solidFill>
              <w14:schemeClr w14:val="tx1"/>
            </w14:solidFill>
          </w14:textFill>
        </w:rPr>
        <w:t>4.  投标</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12" w:name="_Toc224103345"/>
      <w:bookmarkStart w:id="513" w:name="_Toc277082580"/>
      <w:bookmarkStart w:id="514" w:name="_Toc6709"/>
      <w:bookmarkStart w:id="515" w:name="_Toc509218738"/>
      <w:bookmarkStart w:id="516" w:name="_Toc430530463"/>
      <w:bookmarkStart w:id="517" w:name="_Toc287607774"/>
      <w:bookmarkStart w:id="518" w:name="_Toc11579"/>
      <w:bookmarkStart w:id="519" w:name="_Toc5354"/>
      <w:bookmarkStart w:id="520" w:name="_Toc23079"/>
      <w:bookmarkStart w:id="521" w:name="_Toc127663606"/>
      <w:bookmarkStart w:id="522" w:name="_Toc287620713"/>
      <w:bookmarkStart w:id="523" w:name="_Toc200513154"/>
      <w:bookmarkStart w:id="524" w:name="_Toc18995"/>
      <w:bookmarkStart w:id="525" w:name="_Toc19236"/>
      <w:r>
        <w:rPr>
          <w:rFonts w:hint="eastAsia" w:ascii="宋体" w:hAnsi="宋体" w:cs="宋体"/>
          <w:b w:val="0"/>
          <w:snapToGrid w:val="0"/>
          <w:color w:val="000000" w:themeColor="text1"/>
          <w:sz w:val="24"/>
          <w:szCs w:val="24"/>
          <w:highlight w:val="none"/>
          <w14:textFill>
            <w14:solidFill>
              <w14:schemeClr w14:val="tx1"/>
            </w14:solidFill>
          </w14:textFill>
        </w:rPr>
        <w:t>4.1  投标文件的密封和标记</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bookmarkStart w:id="526"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投标文件的封套上应写明的内容：见投标人须知前附表。</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27" w:name="_Toc3310"/>
      <w:bookmarkStart w:id="528" w:name="_Toc24070"/>
      <w:bookmarkStart w:id="529" w:name="_Toc430530464"/>
      <w:bookmarkStart w:id="530" w:name="_Toc287620714"/>
      <w:bookmarkStart w:id="531" w:name="_Toc277082581"/>
      <w:bookmarkStart w:id="532" w:name="_Toc127663607"/>
      <w:bookmarkStart w:id="533" w:name="_Toc25809"/>
      <w:bookmarkStart w:id="534" w:name="_Toc16557"/>
      <w:bookmarkStart w:id="535" w:name="_Toc224103346"/>
      <w:bookmarkStart w:id="536" w:name="_Toc17048"/>
      <w:bookmarkStart w:id="537" w:name="_Toc509218739"/>
      <w:bookmarkStart w:id="538" w:name="_Toc287607775"/>
      <w:bookmarkStart w:id="539" w:name="_Toc27391"/>
      <w:r>
        <w:rPr>
          <w:rFonts w:hint="eastAsia" w:ascii="宋体" w:hAnsi="宋体" w:cs="宋体"/>
          <w:b w:val="0"/>
          <w:snapToGrid w:val="0"/>
          <w:color w:val="000000" w:themeColor="text1"/>
          <w:sz w:val="24"/>
          <w:szCs w:val="24"/>
          <w:highlight w:val="none"/>
          <w14:textFill>
            <w14:solidFill>
              <w14:schemeClr w14:val="tx1"/>
            </w14:solidFill>
          </w14:textFill>
        </w:rPr>
        <w:t>4.2  投标文件的递交</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招标人收到投标文件后，向投标人出具签收凭证。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逾期送达的或者未送达指定地点的投标文件，招标人不予受理。</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40" w:name="_Toc277082582"/>
      <w:bookmarkStart w:id="541" w:name="_Toc23986"/>
      <w:bookmarkStart w:id="542" w:name="_Toc200513156"/>
      <w:bookmarkStart w:id="543" w:name="_Toc509218740"/>
      <w:bookmarkStart w:id="544" w:name="_Toc20320"/>
      <w:bookmarkStart w:id="545" w:name="_Toc287620715"/>
      <w:bookmarkStart w:id="546" w:name="_Toc1517"/>
      <w:bookmarkStart w:id="547" w:name="_Toc127663608"/>
      <w:bookmarkStart w:id="548" w:name="_Toc287607776"/>
      <w:bookmarkStart w:id="549" w:name="_Toc224103347"/>
      <w:bookmarkStart w:id="550" w:name="_Toc5819"/>
      <w:bookmarkStart w:id="551" w:name="_Toc5688"/>
      <w:bookmarkStart w:id="552" w:name="_Toc430530465"/>
      <w:bookmarkStart w:id="553" w:name="_Toc6314"/>
      <w:r>
        <w:rPr>
          <w:rFonts w:hint="eastAsia" w:ascii="宋体" w:hAnsi="宋体" w:cs="宋体"/>
          <w:b w:val="0"/>
          <w:snapToGrid w:val="0"/>
          <w:color w:val="000000" w:themeColor="text1"/>
          <w:sz w:val="24"/>
          <w:szCs w:val="24"/>
          <w:highlight w:val="none"/>
          <w14:textFill>
            <w14:solidFill>
              <w14:schemeClr w14:val="tx1"/>
            </w14:solidFill>
          </w14:textFill>
        </w:rPr>
        <w:t>4.3  投标文件的修改与撤回</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投标人修改或撤回已递交投标文件的书面通知应按照本章第3.7.3项的要求签字或盖章。招标人收到书面通知后，向投标人出具签收凭证。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554" w:name="_Toc16172"/>
      <w:bookmarkStart w:id="555" w:name="_Toc200513157"/>
      <w:bookmarkStart w:id="556" w:name="_Toc224103348"/>
      <w:bookmarkStart w:id="557" w:name="_Toc277082583"/>
      <w:bookmarkStart w:id="558" w:name="_Toc9614"/>
      <w:bookmarkStart w:id="559" w:name="_Toc430530466"/>
      <w:bookmarkStart w:id="560" w:name="_Toc23336"/>
      <w:bookmarkStart w:id="561" w:name="_Toc24895"/>
      <w:bookmarkStart w:id="562" w:name="_Toc10702"/>
      <w:bookmarkStart w:id="563" w:name="_Toc127663609"/>
      <w:bookmarkStart w:id="564" w:name="_Toc287607777"/>
      <w:bookmarkStart w:id="565" w:name="_Toc287620716"/>
      <w:bookmarkStart w:id="566" w:name="_Toc509218741"/>
      <w:bookmarkStart w:id="567" w:name="_Toc21158"/>
      <w:r>
        <w:rPr>
          <w:rFonts w:hint="eastAsia" w:ascii="宋体" w:hAnsi="宋体" w:cs="宋体"/>
          <w:b w:val="0"/>
          <w:snapToGrid w:val="0"/>
          <w:color w:val="000000" w:themeColor="text1"/>
          <w:highlight w:val="none"/>
          <w14:textFill>
            <w14:solidFill>
              <w14:schemeClr w14:val="tx1"/>
            </w14:solidFill>
          </w14:textFill>
        </w:rPr>
        <w:t>5.  开标</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68" w:name="_Toc509218742"/>
      <w:bookmarkStart w:id="569" w:name="_Toc277082584"/>
      <w:bookmarkStart w:id="570" w:name="_Toc224103349"/>
      <w:bookmarkStart w:id="571" w:name="_Toc14533"/>
      <w:bookmarkStart w:id="572" w:name="_Toc287607778"/>
      <w:bookmarkStart w:id="573" w:name="_Toc430530467"/>
      <w:bookmarkStart w:id="574" w:name="_Toc16310"/>
      <w:bookmarkStart w:id="575" w:name="_Toc200513158"/>
      <w:bookmarkStart w:id="576" w:name="_Toc127663610"/>
      <w:bookmarkStart w:id="577" w:name="_Toc7601"/>
      <w:bookmarkStart w:id="578" w:name="_Toc20593"/>
      <w:bookmarkStart w:id="579" w:name="_Toc287620717"/>
      <w:bookmarkStart w:id="580" w:name="_Toc21994"/>
      <w:bookmarkStart w:id="581" w:name="_Toc23461"/>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82" w:name="_Toc509218743"/>
      <w:bookmarkStart w:id="583" w:name="_Toc287620718"/>
      <w:bookmarkStart w:id="584" w:name="_Toc127663611"/>
      <w:bookmarkStart w:id="585" w:name="_Toc224103350"/>
      <w:bookmarkStart w:id="586" w:name="_Toc11199"/>
      <w:bookmarkStart w:id="587" w:name="_Toc19619"/>
      <w:bookmarkStart w:id="588" w:name="_Toc287607779"/>
      <w:bookmarkStart w:id="589" w:name="_Toc277082585"/>
      <w:bookmarkStart w:id="590" w:name="_Toc26061"/>
      <w:bookmarkStart w:id="591" w:name="_Toc430530468"/>
      <w:bookmarkStart w:id="592" w:name="_Toc200513159"/>
      <w:bookmarkStart w:id="593" w:name="_Toc16449"/>
      <w:bookmarkStart w:id="594" w:name="_Toc14994"/>
      <w:bookmarkStart w:id="595" w:name="_Toc23552"/>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96" w:name="_Toc224103351"/>
      <w:bookmarkStart w:id="597" w:name="_Toc277082586"/>
      <w:bookmarkStart w:id="598" w:name="_Toc287620719"/>
      <w:bookmarkStart w:id="599" w:name="_Toc200513160"/>
      <w:bookmarkStart w:id="600" w:name="_Toc287607780"/>
      <w:r>
        <w:rPr>
          <w:rFonts w:hint="eastAsia" w:ascii="宋体" w:hAnsi="宋体" w:cs="宋体"/>
          <w:color w:val="000000" w:themeColor="text1"/>
          <w:szCs w:val="21"/>
          <w:highlight w:val="none"/>
          <w14:textFill>
            <w14:solidFill>
              <w14:schemeClr w14:val="tx1"/>
            </w14:solidFill>
          </w14:textFill>
        </w:rPr>
        <w:t>详见投标人须知前附表第5.2款开标程序。</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01" w:name="_Toc57820594"/>
      <w:bookmarkStart w:id="602" w:name="_Toc127663612"/>
      <w:bookmarkStart w:id="603" w:name="_Toc4774"/>
      <w:bookmarkStart w:id="604" w:name="_Toc10791"/>
      <w:bookmarkStart w:id="605" w:name="_Toc27562"/>
      <w:bookmarkStart w:id="606" w:name="_Toc1849"/>
      <w:bookmarkStart w:id="607" w:name="_Toc2132"/>
      <w:r>
        <w:rPr>
          <w:rFonts w:hint="eastAsia" w:ascii="宋体" w:hAnsi="宋体" w:cs="宋体"/>
          <w:b w:val="0"/>
          <w:snapToGrid w:val="0"/>
          <w:color w:val="000000" w:themeColor="text1"/>
          <w:sz w:val="24"/>
          <w:szCs w:val="24"/>
          <w:highlight w:val="none"/>
          <w14:textFill>
            <w14:solidFill>
              <w14:schemeClr w14:val="tx1"/>
            </w14:solidFill>
          </w14:textFill>
        </w:rPr>
        <w:t>5.3  开标异议</w:t>
      </w:r>
      <w:bookmarkEnd w:id="601"/>
      <w:bookmarkEnd w:id="602"/>
      <w:bookmarkEnd w:id="603"/>
      <w:bookmarkEnd w:id="604"/>
      <w:bookmarkEnd w:id="605"/>
      <w:bookmarkEnd w:id="606"/>
      <w:bookmarkEnd w:id="607"/>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投标人对开标有异议的，应在开标现场提出，招标人当场作出答复，并制作记录，有异议的投标人代表、招标人代表、主持人、记录人等有关人员在记录上签字确认。</w:t>
      </w:r>
    </w:p>
    <w:p>
      <w:pPr>
        <w:pStyle w:val="4"/>
        <w:keepNext w:val="0"/>
        <w:keepLines w:val="0"/>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608" w:name="_Toc509218744"/>
      <w:bookmarkStart w:id="609" w:name="_Toc30303"/>
      <w:bookmarkStart w:id="610" w:name="_Toc9533"/>
      <w:bookmarkStart w:id="611" w:name="_Toc25575"/>
      <w:bookmarkStart w:id="612" w:name="_Toc29697"/>
      <w:bookmarkStart w:id="613" w:name="_Toc430530469"/>
      <w:bookmarkStart w:id="614" w:name="_Toc26606"/>
      <w:bookmarkStart w:id="615" w:name="_Toc127663613"/>
      <w:bookmarkStart w:id="616" w:name="_Toc15578"/>
      <w:r>
        <w:rPr>
          <w:rFonts w:hint="eastAsia" w:ascii="宋体" w:hAnsi="宋体" w:cs="宋体"/>
          <w:b w:val="0"/>
          <w:snapToGrid w:val="0"/>
          <w:color w:val="000000" w:themeColor="text1"/>
          <w:highlight w:val="none"/>
          <w14:textFill>
            <w14:solidFill>
              <w14:schemeClr w14:val="tx1"/>
            </w14:solidFill>
          </w14:textFill>
        </w:rPr>
        <w:t>6.  评标</w:t>
      </w:r>
      <w:bookmarkEnd w:id="596"/>
      <w:bookmarkEnd w:id="597"/>
      <w:bookmarkEnd w:id="598"/>
      <w:bookmarkEnd w:id="599"/>
      <w:bookmarkEnd w:id="600"/>
      <w:bookmarkEnd w:id="608"/>
      <w:bookmarkEnd w:id="609"/>
      <w:bookmarkEnd w:id="610"/>
      <w:bookmarkEnd w:id="611"/>
      <w:bookmarkEnd w:id="612"/>
      <w:bookmarkEnd w:id="613"/>
      <w:bookmarkEnd w:id="614"/>
      <w:bookmarkEnd w:id="615"/>
      <w:bookmarkEnd w:id="616"/>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17" w:name="_Toc200513161"/>
      <w:bookmarkStart w:id="618" w:name="_Toc19193"/>
      <w:bookmarkStart w:id="619" w:name="_Toc16545"/>
      <w:bookmarkStart w:id="620" w:name="_Toc127663614"/>
      <w:bookmarkStart w:id="621" w:name="_Toc2738"/>
      <w:bookmarkStart w:id="622" w:name="_Toc277082587"/>
      <w:bookmarkStart w:id="623" w:name="_Toc509218745"/>
      <w:bookmarkStart w:id="624" w:name="_Toc287620720"/>
      <w:bookmarkStart w:id="625" w:name="_Toc2983"/>
      <w:bookmarkStart w:id="626" w:name="_Toc287607781"/>
      <w:bookmarkStart w:id="627" w:name="_Toc28100"/>
      <w:bookmarkStart w:id="628" w:name="_Toc430530470"/>
      <w:bookmarkStart w:id="629" w:name="_Toc224103352"/>
      <w:bookmarkStart w:id="630" w:name="_Toc28083"/>
      <w:r>
        <w:rPr>
          <w:rFonts w:hint="eastAsia" w:ascii="宋体" w:hAnsi="宋体" w:cs="宋体"/>
          <w:b w:val="0"/>
          <w:snapToGrid w:val="0"/>
          <w:color w:val="000000" w:themeColor="text1"/>
          <w:sz w:val="24"/>
          <w:szCs w:val="24"/>
          <w:highlight w:val="none"/>
          <w14:textFill>
            <w14:solidFill>
              <w14:schemeClr w14:val="tx1"/>
            </w14:solidFill>
          </w14:textFill>
        </w:rPr>
        <w:t>6.1  评标委员会</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评标委员会成员有下列情形之一的，应当回避：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（1）投标人或投标人的主要负责人的近亲属；</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（2）项目主管部门或者项目行政监督部门的人员；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（3）与投标人有利害关系，可能影响对投标公正评审的；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（5）法律法规规定的其他情形。</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31" w:name="_Toc430530471"/>
      <w:bookmarkStart w:id="632" w:name="_Toc6448"/>
      <w:bookmarkStart w:id="633" w:name="_Toc12166"/>
      <w:bookmarkStart w:id="634" w:name="_Toc127663615"/>
      <w:bookmarkStart w:id="635" w:name="_Toc287607782"/>
      <w:bookmarkStart w:id="636" w:name="_Toc200513162"/>
      <w:bookmarkStart w:id="637" w:name="_Toc287620721"/>
      <w:bookmarkStart w:id="638" w:name="_Toc13076"/>
      <w:bookmarkStart w:id="639" w:name="_Toc21869"/>
      <w:bookmarkStart w:id="640" w:name="_Toc224103353"/>
      <w:bookmarkStart w:id="641" w:name="_Toc277082588"/>
      <w:bookmarkStart w:id="642" w:name="_Toc509218746"/>
      <w:bookmarkStart w:id="643" w:name="_Toc23256"/>
      <w:bookmarkStart w:id="644" w:name="_Toc16153"/>
      <w:r>
        <w:rPr>
          <w:rFonts w:hint="eastAsia" w:ascii="宋体" w:hAnsi="宋体" w:cs="宋体"/>
          <w:b w:val="0"/>
          <w:snapToGrid w:val="0"/>
          <w:color w:val="000000" w:themeColor="text1"/>
          <w:sz w:val="24"/>
          <w:szCs w:val="24"/>
          <w:highlight w:val="none"/>
          <w14:textFill>
            <w14:solidFill>
              <w14:schemeClr w14:val="tx1"/>
            </w14:solidFill>
          </w14:textFill>
        </w:rPr>
        <w:t>6.2  评标原则</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评标活动遵循公平、公正、科学和择优的原则。</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45" w:name="_Toc224103354"/>
      <w:bookmarkStart w:id="646" w:name="_Toc287620722"/>
      <w:bookmarkStart w:id="647" w:name="_Toc127663616"/>
      <w:bookmarkStart w:id="648" w:name="_Toc32684"/>
      <w:bookmarkStart w:id="649" w:name="_Toc200513163"/>
      <w:bookmarkStart w:id="650" w:name="_Toc509218747"/>
      <w:bookmarkStart w:id="651" w:name="_Toc4997"/>
      <w:bookmarkStart w:id="652" w:name="_Toc14701"/>
      <w:bookmarkStart w:id="653" w:name="_Toc16683"/>
      <w:bookmarkStart w:id="654" w:name="_Toc22516"/>
      <w:bookmarkStart w:id="655" w:name="_Toc277082589"/>
      <w:bookmarkStart w:id="656" w:name="_Toc430530472"/>
      <w:bookmarkStart w:id="657" w:name="_Toc287607783"/>
      <w:bookmarkStart w:id="658" w:name="_Toc29057"/>
      <w:r>
        <w:rPr>
          <w:rFonts w:hint="eastAsia" w:ascii="宋体" w:hAnsi="宋体" w:cs="宋体"/>
          <w:b w:val="0"/>
          <w:snapToGrid w:val="0"/>
          <w:color w:val="000000" w:themeColor="text1"/>
          <w:sz w:val="24"/>
          <w:szCs w:val="24"/>
          <w:highlight w:val="none"/>
          <w14:textFill>
            <w14:solidFill>
              <w14:schemeClr w14:val="tx1"/>
            </w14:solidFill>
          </w14:textFill>
        </w:rPr>
        <w:t>6.3  评标</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659" w:name="_Toc509218748"/>
      <w:bookmarkStart w:id="660" w:name="_Toc6436"/>
      <w:bookmarkStart w:id="661" w:name="_Toc200513164"/>
      <w:bookmarkStart w:id="662" w:name="_Toc224103355"/>
      <w:bookmarkStart w:id="663" w:name="_Toc645"/>
      <w:bookmarkStart w:id="664" w:name="_Toc127663617"/>
      <w:bookmarkStart w:id="665" w:name="_Toc2723"/>
      <w:bookmarkStart w:id="666" w:name="_Toc28944"/>
      <w:bookmarkStart w:id="667" w:name="_Toc1700"/>
      <w:bookmarkStart w:id="668" w:name="_Toc287607784"/>
      <w:bookmarkStart w:id="669" w:name="_Toc430530473"/>
      <w:bookmarkStart w:id="670" w:name="_Toc277082590"/>
      <w:bookmarkStart w:id="671" w:name="_Toc287620723"/>
      <w:bookmarkStart w:id="672" w:name="_Toc12074"/>
      <w:r>
        <w:rPr>
          <w:rFonts w:hint="eastAsia" w:ascii="宋体" w:hAnsi="宋体" w:cs="宋体"/>
          <w:b w:val="0"/>
          <w:snapToGrid w:val="0"/>
          <w:color w:val="000000" w:themeColor="text1"/>
          <w:highlight w:val="none"/>
          <w14:textFill>
            <w14:solidFill>
              <w14:schemeClr w14:val="tx1"/>
            </w14:solidFill>
          </w14:textFill>
        </w:rPr>
        <w:t>7.  合同授予</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73" w:name="_Toc200513165"/>
      <w:bookmarkStart w:id="674" w:name="_Toc127663618"/>
      <w:bookmarkStart w:id="675" w:name="_Toc224103356"/>
      <w:bookmarkStart w:id="676" w:name="_Toc2734"/>
      <w:bookmarkStart w:id="677" w:name="_Toc29937"/>
      <w:bookmarkStart w:id="678" w:name="_Toc277082591"/>
      <w:bookmarkStart w:id="679" w:name="_Toc287607785"/>
      <w:bookmarkStart w:id="680" w:name="_Toc430530474"/>
      <w:bookmarkStart w:id="681" w:name="_Toc509218749"/>
      <w:bookmarkStart w:id="682" w:name="_Toc19299"/>
      <w:bookmarkStart w:id="683" w:name="_Toc287620724"/>
      <w:bookmarkStart w:id="684" w:name="_Toc26744"/>
      <w:bookmarkStart w:id="685" w:name="_Toc7553"/>
      <w:bookmarkStart w:id="686" w:name="_Toc23933"/>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87" w:name="_Toc2506"/>
      <w:bookmarkStart w:id="688" w:name="_Toc509218750"/>
      <w:bookmarkStart w:id="689" w:name="_Toc430530475"/>
      <w:bookmarkStart w:id="690" w:name="_Toc23594"/>
      <w:bookmarkStart w:id="691" w:name="_Toc31197"/>
      <w:bookmarkStart w:id="692" w:name="_Toc127663619"/>
      <w:bookmarkStart w:id="693" w:name="_Toc5472"/>
      <w:bookmarkStart w:id="694" w:name="_Toc19587"/>
      <w:bookmarkStart w:id="695" w:name="_Toc10955"/>
      <w:r>
        <w:rPr>
          <w:rFonts w:hint="eastAsia" w:ascii="宋体" w:hAnsi="宋体" w:cs="宋体"/>
          <w:b w:val="0"/>
          <w:snapToGrid w:val="0"/>
          <w:color w:val="000000" w:themeColor="text1"/>
          <w:sz w:val="24"/>
          <w:szCs w:val="24"/>
          <w:highlight w:val="none"/>
          <w14:textFill>
            <w14:solidFill>
              <w14:schemeClr w14:val="tx1"/>
            </w14:solidFill>
          </w14:textFill>
        </w:rPr>
        <w:t>7.2  中标公示及中标通知</w:t>
      </w:r>
      <w:bookmarkEnd w:id="687"/>
      <w:bookmarkEnd w:id="688"/>
      <w:bookmarkEnd w:id="689"/>
      <w:bookmarkEnd w:id="690"/>
      <w:bookmarkEnd w:id="691"/>
      <w:bookmarkEnd w:id="692"/>
      <w:bookmarkEnd w:id="693"/>
      <w:bookmarkEnd w:id="694"/>
      <w:bookmarkEnd w:id="695"/>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招标人在收到评标报告之日起3日内公示中标候选人，公示期不得少于3日</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96" w:name="_Toc13383"/>
      <w:bookmarkStart w:id="697" w:name="_Toc200513167"/>
      <w:bookmarkStart w:id="698" w:name="_Toc509218751"/>
      <w:bookmarkStart w:id="699" w:name="_Toc287607787"/>
      <w:bookmarkStart w:id="700" w:name="_Toc430530476"/>
      <w:bookmarkStart w:id="701" w:name="_Toc127663620"/>
      <w:bookmarkStart w:id="702" w:name="_Toc277082593"/>
      <w:bookmarkStart w:id="703" w:name="_Toc28070"/>
      <w:bookmarkStart w:id="704" w:name="_Toc4200"/>
      <w:bookmarkStart w:id="705" w:name="_Toc224103358"/>
      <w:bookmarkStart w:id="706" w:name="_Toc287620726"/>
      <w:bookmarkStart w:id="707" w:name="_Toc19004"/>
      <w:bookmarkStart w:id="708" w:name="_Toc31021"/>
      <w:bookmarkStart w:id="709" w:name="_Toc20349"/>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10" w:name="_Toc26265"/>
      <w:bookmarkStart w:id="711" w:name="_Toc430530477"/>
      <w:bookmarkStart w:id="712" w:name="_Toc31113"/>
      <w:bookmarkStart w:id="713" w:name="_Toc127663621"/>
      <w:bookmarkStart w:id="714" w:name="_Toc509218752"/>
      <w:bookmarkStart w:id="715" w:name="_Toc277082594"/>
      <w:bookmarkStart w:id="716" w:name="_Toc16900"/>
      <w:bookmarkStart w:id="717" w:name="_Toc287620727"/>
      <w:bookmarkStart w:id="718" w:name="_Toc13235"/>
      <w:bookmarkStart w:id="719" w:name="_Toc30957"/>
      <w:bookmarkStart w:id="720" w:name="_Toc287607788"/>
      <w:bookmarkStart w:id="721" w:name="_Toc200513168"/>
      <w:bookmarkStart w:id="722" w:name="_Toc224103359"/>
      <w:bookmarkStart w:id="723" w:name="_Toc15172"/>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天内，根据招标文件和中标人的投标文件订立书面合同。中标人放弃中标项目，无正当理由不与招标人签订合同，在签订合同时向招标人提出附加条件或者更改合同实质性内容的，</w:t>
      </w:r>
      <w:r>
        <w:rPr>
          <w:rFonts w:hint="eastAsia" w:ascii="宋体" w:hAnsi="宋体" w:cs="宋体"/>
          <w:color w:val="000000" w:themeColor="text1"/>
          <w:szCs w:val="21"/>
          <w:highlight w:val="none"/>
          <w14:textFill>
            <w14:solidFill>
              <w14:schemeClr w14:val="tx1"/>
            </w14:solidFill>
          </w14:textFill>
        </w:rPr>
        <w:t>或不按照招标文件要求提交低价风险担保（适用于经评审最低投标价法）或履约保证金的，</w:t>
      </w:r>
      <w:r>
        <w:rPr>
          <w:rFonts w:hint="eastAsia" w:ascii="宋体" w:hAnsi="宋体" w:cs="宋体"/>
          <w:snapToGrid w:val="0"/>
          <w:color w:val="000000" w:themeColor="text1"/>
          <w:kern w:val="0"/>
          <w:szCs w:val="21"/>
          <w:highlight w:val="none"/>
          <w14:textFill>
            <w14:solidFill>
              <w14:schemeClr w14:val="tx1"/>
            </w14:solidFill>
          </w14:textFill>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发出中标通知书后，招标人无正当理由拒签合同的，招标人向中标人退还投标保证金；给中标人造成损失的，还应当赔偿损失。</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724" w:name="_Toc287607789"/>
      <w:bookmarkStart w:id="725" w:name="_Toc430530478"/>
      <w:bookmarkStart w:id="726" w:name="_Toc29209"/>
      <w:bookmarkStart w:id="727" w:name="_Toc127663622"/>
      <w:bookmarkStart w:id="728" w:name="_Toc7968"/>
      <w:bookmarkStart w:id="729" w:name="_Toc277082595"/>
      <w:bookmarkStart w:id="730" w:name="_Toc22591"/>
      <w:bookmarkStart w:id="731" w:name="_Toc200513169"/>
      <w:bookmarkStart w:id="732" w:name="_Toc28378"/>
      <w:bookmarkStart w:id="733" w:name="_Toc13459"/>
      <w:bookmarkStart w:id="734" w:name="_Toc224103360"/>
      <w:bookmarkStart w:id="735" w:name="_Toc287620728"/>
      <w:bookmarkStart w:id="736" w:name="_Toc509218753"/>
      <w:bookmarkStart w:id="737" w:name="_Toc11084"/>
      <w:r>
        <w:rPr>
          <w:rFonts w:hint="eastAsia" w:ascii="宋体" w:hAnsi="宋体" w:cs="宋体"/>
          <w:b w:val="0"/>
          <w:snapToGrid w:val="0"/>
          <w:color w:val="000000" w:themeColor="text1"/>
          <w:highlight w:val="none"/>
          <w14:textFill>
            <w14:solidFill>
              <w14:schemeClr w14:val="tx1"/>
            </w14:solidFill>
          </w14:textFill>
        </w:rPr>
        <w:t>8.  重新招标和不再招标</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38" w:name="_Toc127663623"/>
      <w:bookmarkStart w:id="739" w:name="_Toc509218754"/>
      <w:bookmarkStart w:id="740" w:name="_Toc14447"/>
      <w:bookmarkStart w:id="741" w:name="_Toc17502"/>
      <w:bookmarkStart w:id="742" w:name="_Toc430530479"/>
      <w:bookmarkStart w:id="743" w:name="_Toc277082596"/>
      <w:bookmarkStart w:id="744" w:name="_Toc200513170"/>
      <w:bookmarkStart w:id="745" w:name="_Toc287620729"/>
      <w:bookmarkStart w:id="746" w:name="_Toc193"/>
      <w:bookmarkStart w:id="747" w:name="_Toc4647"/>
      <w:bookmarkStart w:id="748" w:name="_Toc287607790"/>
      <w:bookmarkStart w:id="749" w:name="_Toc224103361"/>
      <w:bookmarkStart w:id="750" w:name="_Toc30313"/>
      <w:bookmarkStart w:id="751" w:name="_Toc15948"/>
      <w:r>
        <w:rPr>
          <w:rFonts w:hint="eastAsia" w:ascii="宋体" w:hAnsi="宋体" w:cs="宋体"/>
          <w:b w:val="0"/>
          <w:snapToGrid w:val="0"/>
          <w:color w:val="000000" w:themeColor="text1"/>
          <w:sz w:val="24"/>
          <w:szCs w:val="24"/>
          <w:highlight w:val="none"/>
          <w14:textFill>
            <w14:solidFill>
              <w14:schemeClr w14:val="tx1"/>
            </w14:solidFill>
          </w14:textFill>
        </w:rPr>
        <w:t>8.1  重新招标</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（1）投标截止时间止，投标人少于四个的；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（3）经评标委员会评审后部分投标被否决，导致有效投标人不足四个的，评标委员会应当否决所有投标；</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52" w:name="_Toc25295"/>
      <w:bookmarkStart w:id="753" w:name="_Toc127663624"/>
      <w:bookmarkStart w:id="754" w:name="_Toc200513171"/>
      <w:bookmarkStart w:id="755" w:name="_Toc277082597"/>
      <w:bookmarkStart w:id="756" w:name="_Toc1409"/>
      <w:bookmarkStart w:id="757" w:name="_Toc32210"/>
      <w:bookmarkStart w:id="758" w:name="_Toc430530480"/>
      <w:bookmarkStart w:id="759" w:name="_Toc224103362"/>
      <w:bookmarkStart w:id="760" w:name="_Toc12917"/>
      <w:bookmarkStart w:id="761" w:name="_Toc17595"/>
      <w:bookmarkStart w:id="762" w:name="_Toc287620730"/>
      <w:bookmarkStart w:id="763" w:name="_Toc509218755"/>
      <w:bookmarkStart w:id="764" w:name="_Toc287607791"/>
      <w:bookmarkStart w:id="765" w:name="_Toc9334"/>
      <w:r>
        <w:rPr>
          <w:rFonts w:hint="eastAsia" w:ascii="宋体" w:hAnsi="宋体" w:cs="宋体"/>
          <w:b w:val="0"/>
          <w:snapToGrid w:val="0"/>
          <w:color w:val="000000" w:themeColor="text1"/>
          <w:sz w:val="24"/>
          <w:szCs w:val="24"/>
          <w:highlight w:val="none"/>
          <w14:textFill>
            <w14:solidFill>
              <w14:schemeClr w14:val="tx1"/>
            </w14:solidFill>
          </w14:textFill>
        </w:rPr>
        <w:t>8.2  二次招标和不再招标</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重新招标经评审有</w:t>
      </w:r>
      <w:r>
        <w:rPr>
          <w:rFonts w:hint="eastAsia" w:ascii="宋体" w:hAnsi="宋体" w:cs="宋体"/>
          <w:snapToGrid w:val="0"/>
          <w:color w:val="000000" w:themeColor="text1"/>
          <w:kern w:val="0"/>
          <w:szCs w:val="21"/>
          <w:highlight w:val="none"/>
          <w:lang w:val="en-US" w:eastAsia="zh-CN"/>
          <w14:textFill>
            <w14:solidFill>
              <w14:schemeClr w14:val="tx1"/>
            </w14:solidFill>
          </w14:textFill>
        </w:rPr>
        <w:t>至少4家</w:t>
      </w:r>
      <w:r>
        <w:rPr>
          <w:rFonts w:hint="eastAsia" w:ascii="宋体" w:hAnsi="宋体" w:cs="宋体"/>
          <w:snapToGrid w:val="0"/>
          <w:color w:val="000000" w:themeColor="text1"/>
          <w:kern w:val="0"/>
          <w:szCs w:val="21"/>
          <w:highlight w:val="none"/>
          <w14:textFill>
            <w14:solidFill>
              <w14:schemeClr w14:val="tx1"/>
            </w14:solidFill>
          </w14:textFill>
        </w:rPr>
        <w:t>有效投标人的，应当依法确定中标候选人；经评审有效投标人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不足4家的</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本次招标流标</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再次进行重新招标</w:t>
      </w:r>
      <w:r>
        <w:rPr>
          <w:rFonts w:hint="eastAsia" w:ascii="宋体" w:hAnsi="宋体" w:cs="宋体"/>
          <w:snapToGrid w:val="0"/>
          <w:color w:val="000000" w:themeColor="text1"/>
          <w:kern w:val="0"/>
          <w:szCs w:val="21"/>
          <w:highlight w:val="none"/>
          <w14:textFill>
            <w14:solidFill>
              <w14:schemeClr w14:val="tx1"/>
            </w14:solidFill>
          </w14:textFill>
        </w:rPr>
        <w:t>。</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766" w:name="_Toc127663625"/>
      <w:bookmarkStart w:id="767" w:name="_Toc224103363"/>
      <w:bookmarkStart w:id="768" w:name="_Toc509218756"/>
      <w:bookmarkStart w:id="769" w:name="_Toc430530481"/>
      <w:bookmarkStart w:id="770" w:name="_Toc287607792"/>
      <w:bookmarkStart w:id="771" w:name="_Toc287620731"/>
      <w:bookmarkStart w:id="772" w:name="_Toc7867"/>
      <w:bookmarkStart w:id="773" w:name="_Toc277082598"/>
      <w:bookmarkStart w:id="774" w:name="_Toc24234"/>
      <w:bookmarkStart w:id="775" w:name="_Toc200513172"/>
      <w:bookmarkStart w:id="776" w:name="_Toc4101"/>
      <w:bookmarkStart w:id="777" w:name="_Toc285"/>
      <w:bookmarkStart w:id="778" w:name="_Toc10124"/>
      <w:bookmarkStart w:id="779" w:name="_Toc31530"/>
      <w:r>
        <w:rPr>
          <w:rFonts w:hint="eastAsia" w:ascii="宋体" w:hAnsi="宋体" w:cs="宋体"/>
          <w:b w:val="0"/>
          <w:snapToGrid w:val="0"/>
          <w:color w:val="000000" w:themeColor="text1"/>
          <w:highlight w:val="none"/>
          <w14:textFill>
            <w14:solidFill>
              <w14:schemeClr w14:val="tx1"/>
            </w14:solidFill>
          </w14:textFill>
        </w:rPr>
        <w:t>9.  纪律和监督</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80" w:name="_Toc287607793"/>
      <w:bookmarkStart w:id="781" w:name="_Toc430530482"/>
      <w:bookmarkStart w:id="782" w:name="_Toc18809"/>
      <w:bookmarkStart w:id="783" w:name="_Toc509218757"/>
      <w:bookmarkStart w:id="784" w:name="_Toc22904"/>
      <w:bookmarkStart w:id="785" w:name="_Toc3516"/>
      <w:bookmarkStart w:id="786" w:name="_Toc127663626"/>
      <w:bookmarkStart w:id="787" w:name="_Toc11532"/>
      <w:bookmarkStart w:id="788" w:name="_Toc224103364"/>
      <w:bookmarkStart w:id="789" w:name="_Toc287620732"/>
      <w:bookmarkStart w:id="790" w:name="_Toc32316"/>
      <w:bookmarkStart w:id="791" w:name="_Toc277082599"/>
      <w:bookmarkStart w:id="792" w:name="_Toc200513173"/>
      <w:bookmarkStart w:id="793" w:name="_Toc26469"/>
      <w:r>
        <w:rPr>
          <w:rFonts w:hint="eastAsia" w:ascii="宋体" w:hAnsi="宋体" w:cs="宋体"/>
          <w:b w:val="0"/>
          <w:snapToGrid w:val="0"/>
          <w:color w:val="000000" w:themeColor="text1"/>
          <w:sz w:val="24"/>
          <w:szCs w:val="24"/>
          <w:highlight w:val="none"/>
          <w14:textFill>
            <w14:solidFill>
              <w14:schemeClr w14:val="tx1"/>
            </w14:solidFill>
          </w14:textFill>
        </w:rPr>
        <w:t>9.1  对招标人的纪律要求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招标人不得泄漏招标投标活动中应当保密的情况和资料，不得与投标人串通损害国家利益、社会公共利益或者他人合法权益，</w:t>
      </w:r>
      <w:r>
        <w:rPr>
          <w:rFonts w:hint="eastAsia" w:ascii="宋体" w:hAnsi="宋体" w:cs="宋体"/>
          <w:color w:val="000000" w:themeColor="text1"/>
          <w:highlight w:val="none"/>
          <w14:textFill>
            <w14:solidFill>
              <w14:schemeClr w14:val="tx1"/>
            </w14:solidFill>
          </w14:textFill>
        </w:rPr>
        <w:t>禁止招标人与投标人串通投标。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有下列情形之一的，属于招标人与投标人串通投标：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（1）招标人在开标前开启投标文件并将有关信息泄露给其他投标人；</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（2）招标人直接或者间接向投标人泄露标底、评标委员会成员等信息；</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（3）招标人明示或者暗示投标人压低或者抬高投标报价；</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（4）招标人授意投标人撤换、修改投标文件；</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（5）招标人明示或者暗示投标人为特定投标人中标提供方便；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（6）招标人与投标人为谋求特定投标人中标而采取的其他串通行为。</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94" w:name="_Toc509218758"/>
      <w:bookmarkStart w:id="795" w:name="_Toc14999"/>
      <w:bookmarkStart w:id="796" w:name="_Toc287620733"/>
      <w:bookmarkStart w:id="797" w:name="_Toc287607794"/>
      <w:bookmarkStart w:id="798" w:name="_Toc10617"/>
      <w:bookmarkStart w:id="799" w:name="_Toc9599"/>
      <w:bookmarkStart w:id="800" w:name="_Toc224103365"/>
      <w:bookmarkStart w:id="801" w:name="_Toc430530483"/>
      <w:bookmarkStart w:id="802" w:name="_Toc11710"/>
      <w:bookmarkStart w:id="803" w:name="_Toc127663627"/>
      <w:bookmarkStart w:id="804" w:name="_Toc277082600"/>
      <w:bookmarkStart w:id="805" w:name="_Toc257"/>
      <w:bookmarkStart w:id="806" w:name="_Toc200513174"/>
      <w:bookmarkStart w:id="807" w:name="_Toc28121"/>
      <w:r>
        <w:rPr>
          <w:rFonts w:hint="eastAsia" w:ascii="宋体" w:hAnsi="宋体" w:cs="宋体"/>
          <w:b w:val="0"/>
          <w:snapToGrid w:val="0"/>
          <w:color w:val="000000" w:themeColor="text1"/>
          <w:sz w:val="24"/>
          <w:szCs w:val="24"/>
          <w:highlight w:val="none"/>
          <w14:textFill>
            <w14:solidFill>
              <w14:schemeClr w14:val="tx1"/>
            </w14:solidFill>
          </w14:textFill>
        </w:rPr>
        <w:t>9.2  对投标人的纪律要求</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9.2.1  有下列情形之一的，属于投标人相互串通投标：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（2）投标人之间约定中标人；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（3）投标人之间约定部分投标人放弃投标或者中标；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9.2.2  有下列情形之一的，视为投标人相互串通投标：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（5）不同投标人的投标文件相互混装；</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9.2.4  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（1）使用伪造、变造的许可证件；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（2）提供虚假的财务状况或者业绩；</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（4）提供虚假的信用状况；</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（5）其他弄虚作假的行为。</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08" w:name="_Toc509218759"/>
      <w:bookmarkStart w:id="809" w:name="_Toc19133"/>
      <w:bookmarkStart w:id="810" w:name="_Toc224103366"/>
      <w:bookmarkStart w:id="811" w:name="_Toc287620734"/>
      <w:bookmarkStart w:id="812" w:name="_Toc277082601"/>
      <w:bookmarkStart w:id="813" w:name="_Toc127663628"/>
      <w:bookmarkStart w:id="814" w:name="_Toc287607795"/>
      <w:bookmarkStart w:id="815" w:name="_Toc27742"/>
      <w:bookmarkStart w:id="816" w:name="_Toc200513175"/>
      <w:bookmarkStart w:id="817" w:name="_Toc24526"/>
      <w:bookmarkStart w:id="818" w:name="_Toc430530484"/>
      <w:bookmarkStart w:id="819" w:name="_Toc12652"/>
      <w:bookmarkStart w:id="820" w:name="_Toc5530"/>
      <w:bookmarkStart w:id="821" w:name="_Toc25730"/>
      <w:r>
        <w:rPr>
          <w:rFonts w:hint="eastAsia" w:ascii="宋体" w:hAnsi="宋体" w:cs="宋体"/>
          <w:b w:val="0"/>
          <w:snapToGrid w:val="0"/>
          <w:color w:val="000000" w:themeColor="text1"/>
          <w:sz w:val="24"/>
          <w:szCs w:val="24"/>
          <w:highlight w:val="none"/>
          <w14:textFill>
            <w14:solidFill>
              <w14:schemeClr w14:val="tx1"/>
            </w14:solidFill>
          </w14:textFill>
        </w:rPr>
        <w:t>9.3  对评标委员会成员的纪律要求</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22" w:name="_Toc287620735"/>
      <w:bookmarkStart w:id="823" w:name="_Toc224103367"/>
      <w:bookmarkStart w:id="824" w:name="_Toc27942"/>
      <w:bookmarkStart w:id="825" w:name="_Toc277082602"/>
      <w:bookmarkStart w:id="826" w:name="_Toc200513176"/>
      <w:bookmarkStart w:id="827" w:name="_Toc18261"/>
      <w:bookmarkStart w:id="828" w:name="_Toc21632"/>
      <w:bookmarkStart w:id="829" w:name="_Toc17353"/>
      <w:bookmarkStart w:id="830" w:name="_Toc509218760"/>
      <w:bookmarkStart w:id="831" w:name="_Toc127663629"/>
      <w:bookmarkStart w:id="832" w:name="_Toc287607796"/>
      <w:bookmarkStart w:id="833" w:name="_Toc430530485"/>
      <w:bookmarkStart w:id="834" w:name="_Toc16947"/>
      <w:bookmarkStart w:id="835" w:name="_Toc24619"/>
      <w:r>
        <w:rPr>
          <w:rFonts w:hint="eastAsia" w:ascii="宋体" w:hAnsi="宋体" w:cs="宋体"/>
          <w:b w:val="0"/>
          <w:snapToGrid w:val="0"/>
          <w:color w:val="000000" w:themeColor="text1"/>
          <w:sz w:val="24"/>
          <w:szCs w:val="24"/>
          <w:highlight w:val="none"/>
          <w14:textFill>
            <w14:solidFill>
              <w14:schemeClr w14:val="tx1"/>
            </w14:solidFill>
          </w14:textFill>
        </w:rPr>
        <w:t>9.4  对与评标活动有关的工作人员的纪律要求</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36" w:name="_Toc127663630"/>
      <w:bookmarkStart w:id="837" w:name="_Toc1760"/>
      <w:bookmarkStart w:id="838" w:name="_Toc509218761"/>
      <w:bookmarkStart w:id="839" w:name="_Toc17234"/>
      <w:bookmarkStart w:id="840" w:name="_Toc224103368"/>
      <w:bookmarkStart w:id="841" w:name="_Toc287607797"/>
      <w:bookmarkStart w:id="842" w:name="_Toc287620736"/>
      <w:bookmarkStart w:id="843" w:name="_Toc200513177"/>
      <w:bookmarkStart w:id="844" w:name="_Toc10147"/>
      <w:bookmarkStart w:id="845" w:name="_Toc277082603"/>
      <w:bookmarkStart w:id="846" w:name="_Toc23058"/>
      <w:bookmarkStart w:id="847" w:name="_Toc5216"/>
      <w:bookmarkStart w:id="848" w:name="_Toc430530486"/>
      <w:bookmarkStart w:id="849" w:name="_Toc5425"/>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投标人和其他利害关系人认为本次招标活动违反法律、法规和规章规定的，有权向有关行政监督部门投诉。</w:t>
      </w:r>
    </w:p>
    <w:p>
      <w:pPr>
        <w:pStyle w:val="4"/>
        <w:spacing w:before="0" w:after="0" w:line="360" w:lineRule="auto"/>
        <w:outlineLvl w:val="2"/>
        <w:rPr>
          <w:rFonts w:ascii="宋体" w:hAnsi="宋体" w:cs="宋体"/>
          <w:b w:val="0"/>
          <w:snapToGrid w:val="0"/>
          <w:color w:val="000000" w:themeColor="text1"/>
          <w:highlight w:val="none"/>
          <w14:textFill>
            <w14:solidFill>
              <w14:schemeClr w14:val="tx1"/>
            </w14:solidFill>
          </w14:textFill>
        </w:rPr>
      </w:pPr>
      <w:bookmarkStart w:id="850" w:name="_Toc13382"/>
      <w:bookmarkStart w:id="851" w:name="_Toc18168"/>
      <w:bookmarkStart w:id="852" w:name="_Toc127663631"/>
      <w:bookmarkStart w:id="853" w:name="_Toc287620737"/>
      <w:bookmarkStart w:id="854" w:name="_Toc30647"/>
      <w:bookmarkStart w:id="855" w:name="_Toc287607798"/>
      <w:bookmarkStart w:id="856" w:name="_Toc224103369"/>
      <w:bookmarkStart w:id="857" w:name="_Toc509218762"/>
      <w:bookmarkStart w:id="858" w:name="_Toc430530487"/>
      <w:bookmarkStart w:id="859" w:name="_Toc20408"/>
      <w:bookmarkStart w:id="860" w:name="_Toc200513178"/>
      <w:bookmarkStart w:id="861" w:name="_Toc277082604"/>
      <w:bookmarkStart w:id="862" w:name="_Toc24037"/>
      <w:bookmarkStart w:id="863" w:name="_Toc26956"/>
      <w:r>
        <w:rPr>
          <w:rFonts w:hint="eastAsia" w:ascii="宋体" w:hAnsi="宋体" w:cs="宋体"/>
          <w:b w:val="0"/>
          <w:snapToGrid w:val="0"/>
          <w:color w:val="000000" w:themeColor="text1"/>
          <w:highlight w:val="none"/>
          <w14:textFill>
            <w14:solidFill>
              <w14:schemeClr w14:val="tx1"/>
            </w14:solidFill>
          </w14:textFill>
        </w:rPr>
        <w:t>10. 需要补充的其他内容</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sectPr>
          <w:footerReference r:id="rId4" w:type="default"/>
          <w:footerReference r:id="rId5" w:type="even"/>
          <w:pgSz w:w="11906" w:h="16838"/>
          <w:pgMar w:top="1304" w:right="1134" w:bottom="1304" w:left="1304" w:header="851" w:footer="992" w:gutter="0"/>
          <w:cols w:space="720" w:num="1"/>
          <w:docGrid w:type="lines" w:linePitch="312" w:charSpace="0"/>
        </w:sectPr>
      </w:pPr>
      <w:r>
        <w:rPr>
          <w:rFonts w:hint="eastAsia" w:ascii="宋体" w:hAnsi="宋体" w:cs="宋体"/>
          <w:snapToGrid w:val="0"/>
          <w:color w:val="000000" w:themeColor="text1"/>
          <w:kern w:val="0"/>
          <w:szCs w:val="21"/>
          <w:highlight w:val="none"/>
          <w14:textFill>
            <w14:solidFill>
              <w14:schemeClr w14:val="tx1"/>
            </w14:solidFill>
          </w14:textFill>
        </w:rPr>
        <w:t>需要补充的其他内容：见投标人须知前附表。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pPr>
        <w:pStyle w:val="3"/>
        <w:spacing w:line="360" w:lineRule="auto"/>
        <w:ind w:firstLine="883" w:firstLineChars="200"/>
        <w:jc w:val="center"/>
        <w:outlineLvl w:val="1"/>
        <w:rPr>
          <w:rFonts w:ascii="宋体" w:hAnsi="宋体" w:cs="宋体"/>
          <w:color w:val="000000" w:themeColor="text1"/>
          <w:highlight w:val="none"/>
          <w14:textFill>
            <w14:solidFill>
              <w14:schemeClr w14:val="tx1"/>
            </w14:solidFill>
          </w14:textFill>
        </w:rPr>
      </w:pPr>
      <w:bookmarkStart w:id="864" w:name="_Toc31608"/>
      <w:bookmarkStart w:id="865" w:name="_Toc19905"/>
      <w:bookmarkStart w:id="866" w:name="_Toc127663632"/>
      <w:bookmarkStart w:id="867" w:name="_Toc5724"/>
      <w:bookmarkStart w:id="868" w:name="_Toc12094"/>
      <w:bookmarkStart w:id="869" w:name="_Toc6128"/>
      <w:bookmarkStart w:id="870" w:name="_Toc509218774"/>
      <w:bookmarkStart w:id="871" w:name="_Toc4580"/>
      <w:bookmarkStart w:id="872" w:name="_Toc277082618"/>
      <w:bookmarkStart w:id="873" w:name="_Toc430530500"/>
      <w:bookmarkStart w:id="874" w:name="_Toc287607812"/>
      <w:bookmarkStart w:id="875" w:name="_Toc224103384"/>
      <w:bookmarkStart w:id="876" w:name="_Toc200513198"/>
      <w:bookmarkStart w:id="877" w:name="_Toc287620751"/>
      <w:r>
        <w:rPr>
          <w:rFonts w:hint="eastAsia" w:ascii="宋体" w:hAnsi="宋体" w:cs="宋体"/>
          <w:color w:val="000000" w:themeColor="text1"/>
          <w:highlight w:val="none"/>
          <w14:textFill>
            <w14:solidFill>
              <w14:schemeClr w14:val="tx1"/>
            </w14:solidFill>
          </w14:textFill>
        </w:rPr>
        <w:t>第三章  评标办法（综合评估法）</w:t>
      </w:r>
      <w:bookmarkEnd w:id="864"/>
      <w:bookmarkEnd w:id="865"/>
      <w:bookmarkEnd w:id="866"/>
      <w:bookmarkEnd w:id="867"/>
      <w:bookmarkEnd w:id="868"/>
      <w:bookmarkEnd w:id="869"/>
      <w:bookmarkEnd w:id="870"/>
      <w:bookmarkEnd w:id="871"/>
      <w:bookmarkStart w:id="878" w:name="_Toc430530499"/>
      <w:bookmarkStart w:id="879" w:name="_Toc287607811"/>
      <w:bookmarkStart w:id="880" w:name="_Toc224103383"/>
      <w:bookmarkStart w:id="881" w:name="_Toc287620750"/>
      <w:bookmarkStart w:id="882" w:name="_Toc277082617"/>
    </w:p>
    <w:p>
      <w:pPr>
        <w:pStyle w:val="4"/>
        <w:spacing w:before="100" w:after="100" w:line="360" w:lineRule="auto"/>
        <w:rPr>
          <w:rFonts w:ascii="宋体" w:hAnsi="宋体" w:cs="宋体"/>
          <w:color w:val="000000" w:themeColor="text1"/>
          <w:highlight w:val="none"/>
          <w14:textFill>
            <w14:solidFill>
              <w14:schemeClr w14:val="tx1"/>
            </w14:solidFill>
          </w14:textFill>
        </w:rPr>
      </w:pPr>
      <w:bookmarkStart w:id="883" w:name="_Toc30228"/>
      <w:bookmarkStart w:id="884" w:name="_Toc14663"/>
      <w:bookmarkStart w:id="885" w:name="_Toc127663633"/>
      <w:bookmarkStart w:id="886" w:name="_Toc9868"/>
      <w:bookmarkStart w:id="887" w:name="_Toc509218775"/>
      <w:bookmarkStart w:id="888" w:name="_Toc20642"/>
      <w:bookmarkStart w:id="889" w:name="_Toc27852"/>
      <w:bookmarkStart w:id="890" w:name="_Toc28178"/>
      <w:r>
        <w:rPr>
          <w:rFonts w:hint="eastAsia" w:ascii="宋体" w:hAnsi="宋体" w:cs="宋体"/>
          <w:color w:val="000000" w:themeColor="text1"/>
          <w:highlight w:val="none"/>
          <w14:textFill>
            <w14:solidFill>
              <w14:schemeClr w14:val="tx1"/>
            </w14:solidFill>
          </w14:textFill>
        </w:rPr>
        <w:t>评标办法前附表</w:t>
      </w:r>
      <w:bookmarkEnd w:id="883"/>
      <w:bookmarkEnd w:id="884"/>
      <w:bookmarkEnd w:id="885"/>
      <w:bookmarkEnd w:id="886"/>
      <w:bookmarkEnd w:id="887"/>
      <w:bookmarkEnd w:id="888"/>
      <w:bookmarkEnd w:id="889"/>
      <w:bookmarkEnd w:id="890"/>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评标办法前附表中的评审内容必须和投标人须知前附表中的对应内容一致，若投标人须知前附表中未作要求的内容，不得列入评标办法前附表作为评定依据。</w:t>
      </w:r>
    </w:p>
    <w:bookmarkEnd w:id="878"/>
    <w:bookmarkEnd w:id="879"/>
    <w:bookmarkEnd w:id="880"/>
    <w:bookmarkEnd w:id="881"/>
    <w:bookmarkEnd w:id="882"/>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500"/>
        <w:gridCol w:w="1491"/>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tcBorders>
              <w:top w:val="dotted" w:color="auto" w:sz="8"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bookmarkStart w:id="891" w:name="_Toc509218776"/>
            <w:r>
              <w:rPr>
                <w:rFonts w:hint="eastAsia" w:ascii="宋体" w:hAnsi="宋体" w:cs="宋体"/>
                <w:b/>
                <w:color w:val="000000" w:themeColor="text1"/>
                <w:kern w:val="0"/>
                <w:highlight w:val="none"/>
                <w14:textFill>
                  <w14:solidFill>
                    <w14:schemeClr w14:val="tx1"/>
                  </w14:solidFill>
                </w14:textFill>
              </w:rPr>
              <w:t>条款号</w:t>
            </w:r>
          </w:p>
        </w:tc>
        <w:tc>
          <w:tcPr>
            <w:tcW w:w="2559" w:type="dxa"/>
            <w:gridSpan w:val="3"/>
            <w:tcBorders>
              <w:top w:val="dotted" w:color="auto" w:sz="8"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评审因素</w:t>
            </w:r>
          </w:p>
        </w:tc>
        <w:tc>
          <w:tcPr>
            <w:tcW w:w="5493" w:type="dxa"/>
            <w:tcBorders>
              <w:top w:val="dotted" w:color="auto" w:sz="8" w:space="0"/>
              <w:left w:val="dotted" w:color="auto" w:sz="4" w:space="0"/>
              <w:bottom w:val="dotted" w:color="auto" w:sz="4" w:space="0"/>
              <w:right w:val="dotted" w:color="auto" w:sz="8"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评标办法</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本次评标采用综合评估法。评标委员会按照本章第</w:t>
            </w:r>
            <w:r>
              <w:rPr>
                <w:rFonts w:ascii="宋体" w:hAnsi="宋体" w:cs="宋体"/>
                <w:color w:val="000000" w:themeColor="text1"/>
                <w:kern w:val="0"/>
                <w:highlight w:val="none"/>
                <w14:textFill>
                  <w14:solidFill>
                    <w14:schemeClr w14:val="tx1"/>
                  </w14:solidFill>
                </w14:textFill>
              </w:rPr>
              <w:t xml:space="preserve">2.2 </w:t>
            </w:r>
            <w:r>
              <w:rPr>
                <w:rFonts w:hint="eastAsia" w:ascii="宋体" w:hAnsi="宋体" w:cs="宋体"/>
                <w:color w:val="000000" w:themeColor="text1"/>
                <w:kern w:val="0"/>
                <w:highlight w:val="none"/>
                <w14:textFill>
                  <w14:solidFill>
                    <w14:schemeClr w14:val="tx1"/>
                  </w14:solidFill>
                </w14:textFill>
              </w:rPr>
              <w:t>款规定的评分标准进行打分，按得分由高到低顺序推荐中标候选人。综合评分相等时，以投标报价低</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下浮率高</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的优先；投标报价相等的，由评标委员会投票决定排序的原则排序。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2.1.1</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资格条件</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投标截止日投标资格情况</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2.1.2</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形式评审标准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投标人名称</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w:t>
            </w:r>
            <w:r>
              <w:rPr>
                <w:rFonts w:hint="eastAsia" w:ascii="宋体" w:hAnsi="宋体" w:cs="宋体"/>
                <w:color w:val="000000" w:themeColor="text1"/>
                <w:kern w:val="0"/>
                <w:highlight w:val="none"/>
                <w:lang w:val="en-US" w:eastAsia="zh-CN"/>
                <w14:textFill>
                  <w14:solidFill>
                    <w14:schemeClr w14:val="tx1"/>
                  </w14:solidFill>
                </w14:textFill>
              </w:rPr>
              <w:t>资质证书、安全生产</w:t>
            </w:r>
            <w:r>
              <w:rPr>
                <w:rFonts w:hint="eastAsia" w:ascii="宋体" w:hAnsi="宋体" w:cs="宋体"/>
                <w:color w:val="000000" w:themeColor="text1"/>
                <w:kern w:val="0"/>
                <w:highlight w:val="none"/>
                <w14:textFill>
                  <w14:solidFill>
                    <w14:schemeClr w14:val="tx1"/>
                  </w14:solidFill>
                </w14:textFill>
              </w:rPr>
              <w:t>许可证书一致，依法变更名称的应提交相应证明材料。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投标函签字盖章</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投标函格式规定签字、盖章的位置有法定代表人或其委托代理人签字（或盖章）、加盖单位法人章。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投标文件格式</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符合第二章“投标人须知”第3.7款的要求。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投标文件份数</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报价唯一</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投标文件的签署</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第八章</w:t>
            </w:r>
            <w:r>
              <w:rPr>
                <w:rFonts w:hint="eastAsia" w:ascii="宋体" w:hAnsi="宋体" w:cs="宋体"/>
                <w:color w:val="000000" w:themeColor="text1"/>
                <w:kern w:val="0"/>
                <w:highlight w:val="none"/>
                <w14:textFill>
                  <w14:solidFill>
                    <w14:schemeClr w14:val="tx1"/>
                  </w14:solidFill>
                </w14:textFill>
              </w:rPr>
              <w:t xml:space="preserve"> 投标文件格式要求法定代表人或其委托代理人签字（或盖章）的须齐全。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投标人法定代表人的委托代理人有法定代表人签署的授权委托书和投标人为其缴纳的养老保险。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2.1.3</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响应性评审标准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w:t>
            </w:r>
            <w:r>
              <w:rPr>
                <w:rFonts w:hint="eastAsia" w:ascii="宋体" w:hAnsi="宋体" w:cs="宋体"/>
                <w:color w:val="000000" w:themeColor="text1"/>
                <w:kern w:val="0"/>
                <w:highlight w:val="none"/>
                <w:lang w:val="en-US" w:eastAsia="zh-CN"/>
                <w14:textFill>
                  <w14:solidFill>
                    <w14:schemeClr w14:val="tx1"/>
                  </w14:solidFill>
                </w14:textFill>
              </w:rPr>
              <w:t>应大于或等于</w:t>
            </w:r>
            <w:r>
              <w:rPr>
                <w:rFonts w:hint="eastAsia" w:ascii="宋体" w:hAnsi="宋体" w:cs="宋体"/>
                <w:color w:val="000000" w:themeColor="text1"/>
                <w:kern w:val="0"/>
                <w:highlight w:val="none"/>
                <w14:textFill>
                  <w14:solidFill>
                    <w14:schemeClr w14:val="tx1"/>
                  </w14:solidFill>
                </w14:textFill>
              </w:rPr>
              <w:t>招标人公布的限价</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0%</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extDirection w:val="tbRlV"/>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投标内容</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服务期</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投标保证金</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tabs>
                <w:tab w:val="left" w:pos="601"/>
                <w:tab w:val="left" w:pos="669"/>
              </w:tabs>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符合第二章投标人须知前附表第3.4款</w:t>
            </w:r>
            <w:r>
              <w:rPr>
                <w:rFonts w:hint="eastAsia" w:ascii="宋体" w:hAnsi="宋体" w:cs="宋体"/>
                <w:color w:val="000000" w:themeColor="text1"/>
                <w:kern w:val="0"/>
                <w:highlight w:val="none"/>
                <w14:textFill>
                  <w14:solidFill>
                    <w14:schemeClr w14:val="tx1"/>
                  </w14:solidFill>
                </w14:textFill>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after="62" w:afterLines="20"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符合第四章“合同条款及格式”规定，投标文件不应附有招标人不能接受的条件。（由投标人承诺，承诺书格式详见</w:t>
            </w:r>
            <w:r>
              <w:rPr>
                <w:rFonts w:hint="eastAsia" w:ascii="宋体" w:hAnsi="宋体" w:cs="宋体"/>
                <w:color w:val="000000" w:themeColor="text1"/>
                <w:kern w:val="0"/>
                <w:highlight w:val="none"/>
                <w:lang w:eastAsia="zh-CN"/>
                <w14:textFill>
                  <w14:solidFill>
                    <w14:schemeClr w14:val="tx1"/>
                  </w14:solidFill>
                </w14:textFill>
              </w:rPr>
              <w:t>第八章</w:t>
            </w:r>
            <w:r>
              <w:rPr>
                <w:rFonts w:hint="eastAsia" w:ascii="宋体" w:hAnsi="宋体" w:cs="宋体"/>
                <w:color w:val="000000" w:themeColor="text1"/>
                <w:kern w:val="0"/>
                <w:highlight w:val="none"/>
                <w14:textFill>
                  <w14:solidFill>
                    <w14:schemeClr w14:val="tx1"/>
                  </w14:solidFill>
                </w14:textFill>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投标报价算术错误修正</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符合第三章</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3.评标程序</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符合第二章“投标人须知”第1.4.3项规定。</w:t>
            </w:r>
          </w:p>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本次投标不得有串通投标、弄虚作假等其他违反招投标相关法律、法规行为。</w:t>
            </w:r>
          </w:p>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2.2.1</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分值构成 （总分100分）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1、价格分：</w:t>
            </w:r>
            <w:r>
              <w:rPr>
                <w:rFonts w:hint="eastAsia" w:ascii="宋体" w:hAnsi="宋体" w:cs="宋体"/>
                <w:color w:val="000000" w:themeColor="text1"/>
                <w:highlight w:val="none"/>
                <w:lang w:val="en-US" w:eastAsia="zh-CN"/>
                <w14:textFill>
                  <w14:solidFill>
                    <w14:schemeClr w14:val="tx1"/>
                  </w14:solidFill>
                </w14:textFill>
              </w:rPr>
              <w:t>75</w:t>
            </w:r>
            <w:r>
              <w:rPr>
                <w:rFonts w:hint="eastAsia" w:ascii="宋体" w:hAnsi="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2、技术部分主观分：</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i/>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3、技术部分客观分：</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2.2.2</w:t>
            </w:r>
          </w:p>
        </w:tc>
        <w:tc>
          <w:tcPr>
            <w:tcW w:w="1135"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价格分</w:t>
            </w:r>
          </w:p>
          <w:p>
            <w:pPr>
              <w:pStyle w:val="2"/>
              <w:jc w:val="center"/>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75</w:t>
            </w:r>
            <w:r>
              <w:rPr>
                <w:rFonts w:hint="eastAsia" w:ascii="宋体" w:hAnsi="宋体" w:cs="宋体"/>
                <w:color w:val="000000" w:themeColor="text1"/>
                <w:kern w:val="0"/>
                <w:highlight w:val="none"/>
                <w14:textFill>
                  <w14:solidFill>
                    <w14:schemeClr w14:val="tx1"/>
                  </w14:solidFill>
                </w14:textFill>
              </w:rPr>
              <w:t>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价格分</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75</w:t>
            </w:r>
            <w:r>
              <w:rPr>
                <w:rFonts w:hint="eastAsia" w:ascii="宋体" w:hAnsi="宋体" w:cs="宋体"/>
                <w:color w:val="000000" w:themeColor="text1"/>
                <w:kern w:val="0"/>
                <w:highlight w:val="none"/>
                <w14:textFill>
                  <w14:solidFill>
                    <w14:schemeClr w14:val="tx1"/>
                  </w14:solidFill>
                </w14:textFill>
              </w:rPr>
              <w:t>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1、投标报价评标基准价的计算：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（1）</w:t>
            </w:r>
            <w:r>
              <w:rPr>
                <w:rFonts w:hint="eastAsia"/>
                <w:highlight w:val="none"/>
                <w:lang w:val="en-US" w:eastAsia="zh-CN"/>
              </w:rPr>
              <w:t>投标报价</w:t>
            </w:r>
            <w:r>
              <w:rPr>
                <w:rFonts w:hint="eastAsia"/>
                <w:highlight w:val="none"/>
              </w:rPr>
              <w:t>的确定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highlight w:val="none"/>
                <w:lang w:val="en-US" w:eastAsia="zh-CN"/>
              </w:rPr>
            </w:pPr>
            <w:r>
              <w:rPr>
                <w:rFonts w:hint="eastAsia"/>
                <w:highlight w:val="none"/>
                <w:lang w:val="en-US" w:eastAsia="zh-CN"/>
              </w:rPr>
              <w:t>本项目报价为“综合下浮百分比”报价，以“%”为单位。在本项目评标办法中所描述“综合下浮百分比”报价高低，以数值为准（例：A报价为30%；即为七折，B报价为25%，即为七五折）。本项目限价为0%，投标人所报的综合下浮百分比必须大于或等于0%，否则按否决投标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（2）评标基准价的计算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评标基准价的计算：设定去掉最高和最低下浮百分比后的算术平均值为A[若有效报价少于四个（含四个），则不去掉最高报价和最低报价]；次高</w:t>
            </w:r>
            <w:r>
              <w:rPr>
                <w:rFonts w:hint="eastAsia"/>
                <w:highlight w:val="none"/>
                <w:lang w:eastAsia="zh-CN"/>
              </w:rPr>
              <w:t>（</w:t>
            </w:r>
            <w:r>
              <w:rPr>
                <w:rFonts w:hint="eastAsia"/>
                <w:highlight w:val="none"/>
                <w:lang w:val="en-US" w:eastAsia="zh-CN"/>
              </w:rPr>
              <w:t>报价20%、30%，30%为更高或更大报价</w:t>
            </w:r>
            <w:r>
              <w:rPr>
                <w:rFonts w:hint="eastAsia"/>
                <w:highlight w:val="none"/>
                <w:lang w:eastAsia="zh-CN"/>
              </w:rPr>
              <w:t>）</w:t>
            </w:r>
            <w:r>
              <w:rPr>
                <w:rFonts w:hint="eastAsia"/>
                <w:highlight w:val="none"/>
              </w:rPr>
              <w:t>下浮百分比为B[如有效报价只有三个，则B为最高下浮比。若有效报价有二个，则综合标底为二个有效报价的算术平均值再和最高下浮比的算术平均值。若有效报价只有一个，则</w:t>
            </w:r>
            <w:r>
              <w:rPr>
                <w:rFonts w:hint="eastAsia"/>
                <w:highlight w:val="none"/>
                <w:lang w:val="en-US" w:eastAsia="zh-CN"/>
              </w:rPr>
              <w:t>评标基准价</w:t>
            </w:r>
            <w:r>
              <w:rPr>
                <w:rFonts w:hint="eastAsia"/>
                <w:highlight w:val="none"/>
              </w:rPr>
              <w:t>为该有效报价]。如果有相同下浮百分比的报价，则该报价在计算</w:t>
            </w:r>
            <w:r>
              <w:rPr>
                <w:rFonts w:hint="eastAsia"/>
                <w:highlight w:val="none"/>
                <w:lang w:val="en-US" w:eastAsia="zh-CN"/>
              </w:rPr>
              <w:t>评标基准价</w:t>
            </w:r>
            <w:r>
              <w:rPr>
                <w:rFonts w:hint="eastAsia"/>
                <w:highlight w:val="none"/>
              </w:rPr>
              <w:t>时只能算1个有效报价。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lang w:val="en-US" w:eastAsia="zh-CN"/>
              </w:rPr>
              <w:t>评标基准价</w:t>
            </w:r>
            <w:r>
              <w:rPr>
                <w:rFonts w:hint="eastAsia"/>
                <w:highlight w:val="none"/>
              </w:rPr>
              <w:t>=（A+B）/2</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当投标报价≥</w:t>
            </w:r>
            <w:r>
              <w:rPr>
                <w:rFonts w:hint="eastAsia"/>
                <w:highlight w:val="none"/>
                <w:lang w:val="en-US" w:eastAsia="zh-CN"/>
              </w:rPr>
              <w:t>评标基准价</w:t>
            </w:r>
            <w:r>
              <w:rPr>
                <w:rFonts w:hint="eastAsia"/>
                <w:highlight w:val="none"/>
              </w:rPr>
              <w:t>时</w:t>
            </w:r>
            <w:r>
              <w:rPr>
                <w:rFonts w:hint="eastAsia"/>
                <w:highlight w:val="none"/>
                <w:lang w:eastAsia="zh-CN"/>
              </w:rPr>
              <w:t>（</w:t>
            </w:r>
            <w:r>
              <w:rPr>
                <w:rFonts w:hint="eastAsia"/>
                <w:highlight w:val="none"/>
                <w:lang w:val="en-US" w:eastAsia="zh-CN"/>
              </w:rPr>
              <w:t>报价20%、30%，30%为更高或更大报价</w:t>
            </w:r>
            <w:r>
              <w:rPr>
                <w:rFonts w:hint="eastAsia"/>
                <w:highlight w:val="none"/>
                <w:lang w:eastAsia="zh-CN"/>
              </w:rPr>
              <w:t>）</w:t>
            </w:r>
            <w:r>
              <w:rPr>
                <w:rFonts w:hint="eastAsia"/>
                <w:highlight w:val="none"/>
              </w:rPr>
              <w:t>，按下列公式计算报价得分</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highlight w:val="none"/>
              </w:rPr>
            </w:pPr>
            <w:r>
              <w:rPr>
                <w:rFonts w:hint="eastAsia"/>
                <w:highlight w:val="none"/>
              </w:rPr>
              <w:t>报价得分=75-</w:t>
            </w:r>
            <w:r>
              <w:rPr>
                <w:rFonts w:hint="eastAsia"/>
                <w:highlight w:val="none"/>
                <w:lang w:val="en-US" w:eastAsia="zh-CN"/>
              </w:rPr>
              <w:t>5</w:t>
            </w:r>
            <w:r>
              <w:rPr>
                <w:rFonts w:hint="eastAsia"/>
                <w:highlight w:val="none"/>
              </w:rPr>
              <w:t>0*（投标报价-</w:t>
            </w:r>
            <w:r>
              <w:rPr>
                <w:rFonts w:hint="eastAsia"/>
                <w:highlight w:val="none"/>
                <w:lang w:val="en-US" w:eastAsia="zh-CN"/>
              </w:rPr>
              <w:t>评标基准价</w:t>
            </w:r>
            <w:r>
              <w:rPr>
                <w:rFonts w:hint="eastAsia"/>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当投标报价&lt;</w:t>
            </w:r>
            <w:r>
              <w:rPr>
                <w:rFonts w:hint="eastAsia"/>
                <w:highlight w:val="none"/>
                <w:lang w:val="en-US" w:eastAsia="zh-CN"/>
              </w:rPr>
              <w:t>评标基准价</w:t>
            </w:r>
            <w:r>
              <w:rPr>
                <w:rFonts w:hint="eastAsia"/>
                <w:highlight w:val="none"/>
              </w:rPr>
              <w:t>时</w:t>
            </w:r>
            <w:r>
              <w:rPr>
                <w:rFonts w:hint="eastAsia"/>
                <w:highlight w:val="none"/>
                <w:lang w:eastAsia="zh-CN"/>
              </w:rPr>
              <w:t>（</w:t>
            </w:r>
            <w:r>
              <w:rPr>
                <w:rFonts w:hint="eastAsia"/>
                <w:highlight w:val="none"/>
                <w:lang w:val="en-US" w:eastAsia="zh-CN"/>
              </w:rPr>
              <w:t>报价20%、30%，30%为更高或更大报价</w:t>
            </w:r>
            <w:r>
              <w:rPr>
                <w:rFonts w:hint="eastAsia"/>
                <w:highlight w:val="none"/>
                <w:lang w:eastAsia="zh-CN"/>
              </w:rPr>
              <w:t>）</w:t>
            </w:r>
            <w:r>
              <w:rPr>
                <w:rFonts w:hint="eastAsia"/>
                <w:highlight w:val="none"/>
              </w:rPr>
              <w:t>，按下列公式计算报价得分</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ighlight w:val="none"/>
              </w:rPr>
            </w:pPr>
            <w:r>
              <w:rPr>
                <w:rFonts w:hint="eastAsia"/>
                <w:highlight w:val="none"/>
              </w:rPr>
              <w:t>报价得分=75+</w:t>
            </w:r>
            <w:r>
              <w:rPr>
                <w:rFonts w:hint="eastAsia"/>
                <w:highlight w:val="none"/>
                <w:lang w:val="en-US" w:eastAsia="zh-CN"/>
              </w:rPr>
              <w:t>1</w:t>
            </w:r>
            <w:r>
              <w:rPr>
                <w:rFonts w:hint="eastAsia"/>
                <w:highlight w:val="none"/>
              </w:rPr>
              <w:t>00*（投标报价-</w:t>
            </w:r>
            <w:r>
              <w:rPr>
                <w:rFonts w:hint="eastAsia"/>
                <w:highlight w:val="none"/>
                <w:lang w:val="en-US" w:eastAsia="zh-CN"/>
              </w:rPr>
              <w:t>评标基准价</w:t>
            </w:r>
            <w:r>
              <w:rPr>
                <w:rFonts w:hint="eastAsia"/>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highlight w:val="none"/>
              </w:rPr>
              <w:t>报价得分最高为75分，最低分为0分。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2.2.3</w:t>
            </w:r>
          </w:p>
        </w:tc>
        <w:tc>
          <w:tcPr>
            <w:tcW w:w="1135"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主</w:t>
            </w:r>
            <w:r>
              <w:rPr>
                <w:rFonts w:hint="eastAsia" w:ascii="宋体" w:hAnsi="宋体" w:cs="宋体"/>
                <w:color w:val="000000" w:themeColor="text1"/>
                <w:highlight w:val="none"/>
                <w14:textFill>
                  <w14:solidFill>
                    <w14:schemeClr w14:val="tx1"/>
                  </w14:solidFill>
                </w14:textFill>
              </w:rPr>
              <w:t>观分</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施工组织设计</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项目总体概述及方案设想，包括但不限</w:t>
            </w:r>
            <w:r>
              <w:rPr>
                <w:rFonts w:hint="eastAsia" w:ascii="宋体" w:hAnsi="宋体" w:cs="宋体"/>
                <w:color w:val="000000" w:themeColor="text1"/>
                <w:kern w:val="0"/>
                <w:highlight w:val="none"/>
                <w:lang w:val="en-US" w:eastAsia="zh-CN"/>
                <w14:textFill>
                  <w14:solidFill>
                    <w14:schemeClr w14:val="tx1"/>
                  </w14:solidFill>
                </w14:textFill>
              </w:rPr>
              <w:t>于</w:t>
            </w:r>
            <w:r>
              <w:rPr>
                <w:rFonts w:hint="eastAsia" w:ascii="宋体" w:hAnsi="宋体" w:cs="宋体"/>
                <w:color w:val="000000" w:themeColor="text1"/>
                <w:kern w:val="0"/>
                <w:highlight w:val="none"/>
                <w14:textFill>
                  <w14:solidFill>
                    <w14:schemeClr w14:val="tx1"/>
                  </w14:solidFill>
                </w14:textFill>
              </w:rPr>
              <w:t>公司的基本情况；对本项目的理解及施工关键节点的说明；针对本项目所设定的组织架构及工作流程；考核机制；质量、进度目标控制，安全、合同、信息管理及现场协调的工作思路等，特别关注</w:t>
            </w:r>
            <w:r>
              <w:rPr>
                <w:rFonts w:hint="eastAsia" w:ascii="宋体" w:hAnsi="宋体" w:cs="宋体"/>
                <w:color w:val="000000" w:themeColor="text1"/>
                <w:kern w:val="0"/>
                <w:highlight w:val="none"/>
                <w:lang w:eastAsia="zh-CN"/>
                <w14:textFill>
                  <w14:solidFill>
                    <w14:schemeClr w14:val="tx1"/>
                  </w14:solidFill>
                </w14:textFill>
              </w:rPr>
              <w:t>：</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施工方案的针对性（0-5分）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施工人员组织、计划安排（0-2分）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银行营业场所维修实施方案（0-3分）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安全文明施工及环境保护措施（0-3分）</w:t>
            </w:r>
          </w:p>
          <w:p>
            <w:pPr>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施工组织设计评分要点主要参考以上内容</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总篇幅双面打印控制在10篇（20页）以内。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售后及响应</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售后服务方案（3分）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根据各报价单位提供的售后服务方案进行综合比较。</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优</w:t>
            </w:r>
            <w:r>
              <w:rPr>
                <w:rFonts w:hint="eastAsia" w:ascii="宋体" w:hAnsi="宋体" w:cs="宋体"/>
                <w:color w:val="000000" w:themeColor="text1"/>
                <w:kern w:val="0"/>
                <w:highlight w:val="none"/>
                <w:lang w:val="en-US" w:eastAsia="zh-CN"/>
                <w14:textFill>
                  <w14:solidFill>
                    <w14:schemeClr w14:val="tx1"/>
                  </w14:solidFill>
                </w14:textFill>
              </w:rPr>
              <w:t>得</w:t>
            </w:r>
            <w:r>
              <w:rPr>
                <w:rFonts w:hint="eastAsia" w:ascii="宋体" w:hAnsi="宋体" w:cs="宋体"/>
                <w:color w:val="000000" w:themeColor="text1"/>
                <w:kern w:val="0"/>
                <w:highlight w:val="none"/>
                <w14:textFill>
                  <w14:solidFill>
                    <w14:schemeClr w14:val="tx1"/>
                  </w14:solidFill>
                </w14:textFill>
              </w:rPr>
              <w:t>3分；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良</w:t>
            </w:r>
            <w:r>
              <w:rPr>
                <w:rFonts w:hint="eastAsia" w:ascii="宋体" w:hAnsi="宋体" w:cs="宋体"/>
                <w:color w:val="000000" w:themeColor="text1"/>
                <w:kern w:val="0"/>
                <w:highlight w:val="none"/>
                <w:lang w:val="en-US" w:eastAsia="zh-CN"/>
                <w14:textFill>
                  <w14:solidFill>
                    <w14:schemeClr w14:val="tx1"/>
                  </w14:solidFill>
                </w14:textFill>
              </w:rPr>
              <w:t>得</w:t>
            </w:r>
            <w:r>
              <w:rPr>
                <w:rFonts w:hint="eastAsia" w:ascii="宋体" w:hAnsi="宋体" w:cs="宋体"/>
                <w:color w:val="000000" w:themeColor="text1"/>
                <w:kern w:val="0"/>
                <w:highlight w:val="none"/>
                <w14:textFill>
                  <w14:solidFill>
                    <w14:schemeClr w14:val="tx1"/>
                  </w14:solidFill>
                </w14:textFill>
              </w:rPr>
              <w:t>2（含）-3（不含）分；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一般</w:t>
            </w:r>
            <w:r>
              <w:rPr>
                <w:rFonts w:hint="eastAsia" w:ascii="宋体" w:hAnsi="宋体" w:cs="宋体"/>
                <w:color w:val="000000" w:themeColor="text1"/>
                <w:kern w:val="0"/>
                <w:highlight w:val="none"/>
                <w:lang w:val="en-US" w:eastAsia="zh-CN"/>
                <w14:textFill>
                  <w14:solidFill>
                    <w14:schemeClr w14:val="tx1"/>
                  </w14:solidFill>
                </w14:textFill>
              </w:rPr>
              <w:t>得</w:t>
            </w:r>
            <w:r>
              <w:rPr>
                <w:rFonts w:hint="eastAsia" w:ascii="宋体" w:hAnsi="宋体" w:cs="宋体"/>
                <w:color w:val="000000" w:themeColor="text1"/>
                <w:kern w:val="0"/>
                <w:highlight w:val="none"/>
                <w14:textFill>
                  <w14:solidFill>
                    <w14:schemeClr w14:val="tx1"/>
                  </w14:solidFill>
                </w14:textFill>
              </w:rPr>
              <w:t>1（含）-2（不含）分；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差</w:t>
            </w:r>
            <w:r>
              <w:rPr>
                <w:rFonts w:hint="eastAsia" w:ascii="宋体" w:hAnsi="宋体" w:cs="宋体"/>
                <w:color w:val="000000" w:themeColor="text1"/>
                <w:kern w:val="0"/>
                <w:highlight w:val="none"/>
                <w:lang w:val="en-US" w:eastAsia="zh-CN"/>
                <w14:textFill>
                  <w14:solidFill>
                    <w14:schemeClr w14:val="tx1"/>
                  </w14:solidFill>
                </w14:textFill>
              </w:rPr>
              <w:t>得</w:t>
            </w:r>
            <w:r>
              <w:rPr>
                <w:rFonts w:hint="eastAsia" w:ascii="宋体" w:hAnsi="宋体" w:cs="宋体"/>
                <w:color w:val="000000" w:themeColor="text1"/>
                <w:kern w:val="0"/>
                <w:highlight w:val="none"/>
                <w14:textFill>
                  <w14:solidFill>
                    <w14:schemeClr w14:val="tx1"/>
                  </w14:solidFill>
                </w14:textFill>
              </w:rPr>
              <w:t>0（含）-1（不含）分。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2.服务响应时间（2分）</w:t>
            </w:r>
          </w:p>
          <w:p>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投标人</w:t>
            </w:r>
            <w:r>
              <w:rPr>
                <w:rFonts w:hint="eastAsia" w:ascii="宋体" w:hAnsi="宋体" w:cs="宋体"/>
                <w:color w:val="000000" w:themeColor="text1"/>
                <w:kern w:val="0"/>
                <w:highlight w:val="none"/>
                <w14:textFill>
                  <w14:solidFill>
                    <w14:schemeClr w14:val="tx1"/>
                  </w14:solidFill>
                </w14:textFill>
              </w:rPr>
              <w:t>承诺服务响应时间</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承诺格式自拟，但需满足“投标人须知”前附表3.7.5相关要求</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，以服务响应时间排序，越短得分越高。服务响应时间最短得2分，服务响应时间次短减0.2</w:t>
            </w:r>
            <w:r>
              <w:rPr>
                <w:rFonts w:hint="eastAsia" w:ascii="宋体" w:hAnsi="宋体" w:cs="宋体"/>
                <w:color w:val="000000" w:themeColor="text1"/>
                <w:kern w:val="0"/>
                <w:highlight w:val="none"/>
                <w:lang w:val="en-US" w:eastAsia="zh-CN"/>
                <w14:textFill>
                  <w14:solidFill>
                    <w14:schemeClr w14:val="tx1"/>
                  </w14:solidFill>
                </w14:textFill>
              </w:rPr>
              <w:t>得1.8分</w:t>
            </w:r>
            <w:r>
              <w:rPr>
                <w:rFonts w:hint="eastAsia" w:ascii="宋体" w:hAnsi="宋体" w:cs="宋体"/>
                <w:color w:val="000000" w:themeColor="text1"/>
                <w:kern w:val="0"/>
                <w:highlight w:val="none"/>
                <w14:textFill>
                  <w14:solidFill>
                    <w14:schemeClr w14:val="tx1"/>
                  </w14:solidFill>
                </w14:textFill>
              </w:rPr>
              <w:t>，以此类推，排序第十一位及以后为0分。</w:t>
            </w:r>
          </w:p>
          <w:p>
            <w:pPr>
              <w:snapToGrid w:val="0"/>
              <w:spacing w:line="400" w:lineRule="exact"/>
              <w:ind w:firstLine="420" w:firstLineChars="200"/>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该</w:t>
            </w:r>
            <w:r>
              <w:rPr>
                <w:rFonts w:hint="eastAsia" w:ascii="宋体" w:hAnsi="宋体" w:cs="宋体"/>
                <w:color w:val="000000" w:themeColor="text1"/>
                <w:kern w:val="0"/>
                <w:highlight w:val="none"/>
                <w14:textFill>
                  <w14:solidFill>
                    <w14:schemeClr w14:val="tx1"/>
                  </w14:solidFill>
                </w14:textFill>
              </w:rPr>
              <w:t>时间将列入合同相应条款，并</w:t>
            </w:r>
            <w:r>
              <w:rPr>
                <w:rFonts w:hint="eastAsia" w:ascii="宋体" w:hAnsi="宋体" w:cs="宋体"/>
                <w:color w:val="000000" w:themeColor="text1"/>
                <w:kern w:val="0"/>
                <w:highlight w:val="none"/>
                <w:lang w:val="en-US" w:eastAsia="zh-CN"/>
                <w14:textFill>
                  <w14:solidFill>
                    <w14:schemeClr w14:val="tx1"/>
                  </w14:solidFill>
                </w14:textFill>
              </w:rPr>
              <w:t>以此</w:t>
            </w:r>
            <w:r>
              <w:rPr>
                <w:rFonts w:hint="eastAsia" w:ascii="宋体" w:hAnsi="宋体" w:cs="宋体"/>
                <w:color w:val="000000" w:themeColor="text1"/>
                <w:kern w:val="0"/>
                <w:highlight w:val="none"/>
                <w14:textFill>
                  <w14:solidFill>
                    <w14:schemeClr w14:val="tx1"/>
                  </w14:solidFill>
                </w14:textFill>
              </w:rPr>
              <w:t>制定相应的奖惩措施</w:t>
            </w:r>
            <w:r>
              <w:rPr>
                <w:rFonts w:hint="eastAsia" w:ascii="宋体" w:hAnsi="宋体" w:cs="宋体"/>
                <w:color w:val="000000" w:themeColor="text1"/>
                <w:kern w:val="0"/>
                <w:highlight w:val="none"/>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2.2.4</w:t>
            </w:r>
          </w:p>
        </w:tc>
        <w:tc>
          <w:tcPr>
            <w:tcW w:w="1135"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客</w:t>
            </w:r>
            <w:r>
              <w:rPr>
                <w:rFonts w:hint="eastAsia" w:ascii="宋体" w:hAnsi="宋体" w:cs="宋体"/>
                <w:color w:val="000000" w:themeColor="text1"/>
                <w:highlight w:val="none"/>
                <w14:textFill>
                  <w14:solidFill>
                    <w14:schemeClr w14:val="tx1"/>
                  </w14:solidFill>
                </w14:textFill>
              </w:rPr>
              <w:t>观分</w:t>
            </w:r>
          </w:p>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过往业绩</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分）</w:t>
            </w:r>
          </w:p>
        </w:tc>
        <w:tc>
          <w:tcPr>
            <w:tcW w:w="5493" w:type="dxa"/>
            <w:tcBorders>
              <w:top w:val="dotted" w:color="auto" w:sz="4" w:space="0"/>
              <w:left w:val="dotted" w:color="auto" w:sz="4" w:space="0"/>
              <w:bottom w:val="dotted" w:color="auto" w:sz="4" w:space="0"/>
              <w:right w:val="dotted" w:color="auto" w:sz="8" w:space="0"/>
            </w:tcBorders>
            <w:shd w:val="clear" w:color="auto" w:fill="FFFFFF"/>
          </w:tcPr>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highlight w:val="none"/>
              </w:rPr>
            </w:pPr>
            <w:r>
              <w:rPr>
                <w:rFonts w:hint="eastAsia"/>
                <w:highlight w:val="none"/>
                <w:lang w:val="en-US" w:eastAsia="zh-CN"/>
              </w:rPr>
              <w:t>在满足资格要求的基础上（资格业绩不得分），</w:t>
            </w:r>
            <w:r>
              <w:rPr>
                <w:rFonts w:hint="eastAsia"/>
                <w:highlight w:val="none"/>
              </w:rPr>
              <w:t>近2年（指2022年1月1日至投标截止日止，以合同签定时间为准）</w:t>
            </w:r>
            <w:r>
              <w:rPr>
                <w:rFonts w:hint="eastAsia"/>
                <w:highlight w:val="none"/>
                <w:lang w:val="en-US" w:eastAsia="zh-CN"/>
              </w:rPr>
              <w:t>投标人每</w:t>
            </w:r>
            <w:r>
              <w:rPr>
                <w:rFonts w:hint="eastAsia"/>
                <w:highlight w:val="none"/>
              </w:rPr>
              <w:t>完成</w:t>
            </w:r>
            <w:r>
              <w:rPr>
                <w:rFonts w:hint="eastAsia"/>
                <w:highlight w:val="none"/>
                <w:lang w:val="en-US" w:eastAsia="zh-CN"/>
              </w:rPr>
              <w:t>1个</w:t>
            </w:r>
            <w:r>
              <w:rPr>
                <w:rFonts w:hint="eastAsia"/>
                <w:highlight w:val="none"/>
              </w:rPr>
              <w:t>类似业绩（类似业绩指单个合同金额50万元及以上</w:t>
            </w:r>
            <w:r>
              <w:rPr>
                <w:rFonts w:hint="eastAsia"/>
                <w:highlight w:val="none"/>
                <w:lang w:eastAsia="zh-CN"/>
              </w:rPr>
              <w:t>、</w:t>
            </w:r>
            <w:r>
              <w:rPr>
                <w:rFonts w:hint="eastAsia"/>
                <w:highlight w:val="none"/>
              </w:rPr>
              <w:t>针对金融业系统的工程项目。包括但不限于装修、装饰、局部改造、维护等）得1分，</w:t>
            </w:r>
            <w:r>
              <w:rPr>
                <w:rFonts w:hint="eastAsia"/>
                <w:highlight w:val="none"/>
                <w:lang w:val="en-US" w:eastAsia="zh-CN"/>
              </w:rPr>
              <w:t>本项</w:t>
            </w:r>
            <w:r>
              <w:rPr>
                <w:rFonts w:hint="eastAsia"/>
                <w:highlight w:val="none"/>
              </w:rPr>
              <w:t>最高</w:t>
            </w:r>
            <w:r>
              <w:rPr>
                <w:rFonts w:hint="eastAsia"/>
                <w:highlight w:val="none"/>
                <w:lang w:val="en-US" w:eastAsia="zh-CN"/>
              </w:rPr>
              <w:t>得</w:t>
            </w:r>
            <w:r>
              <w:rPr>
                <w:rFonts w:hint="eastAsia"/>
                <w:highlight w:val="none"/>
              </w:rPr>
              <w:t>5分。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highlight w:val="none"/>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提供业绩合同</w:t>
            </w:r>
            <w:r>
              <w:rPr>
                <w:rFonts w:hint="eastAsia" w:ascii="宋体" w:hAnsi="宋体" w:cs="宋体"/>
                <w:color w:val="000000" w:themeColor="text1"/>
                <w:highlight w:val="none"/>
                <w:lang w:val="en-US" w:eastAsia="zh-CN"/>
                <w14:textFill>
                  <w14:solidFill>
                    <w14:schemeClr w14:val="tx1"/>
                  </w14:solidFill>
                </w14:textFill>
              </w:rPr>
              <w:t>扫描件或复印件并加盖投标人单位公章。</w:t>
            </w:r>
            <w:r>
              <w:rPr>
                <w:rFonts w:hint="eastAsia" w:ascii="宋体" w:hAnsi="宋体" w:cs="宋体"/>
                <w:color w:val="000000" w:themeColor="text1"/>
                <w:highlight w:val="none"/>
                <w14:textFill>
                  <w14:solidFill>
                    <w14:schemeClr w14:val="tx1"/>
                  </w14:solidFill>
                </w14:textFill>
              </w:rPr>
              <w:t>合同内容不能完全响应上述业绩要求的，还应提供加盖业主</w:t>
            </w:r>
            <w:r>
              <w:rPr>
                <w:rFonts w:hint="eastAsia" w:ascii="宋体" w:hAnsi="宋体" w:cs="宋体"/>
                <w:color w:val="000000" w:themeColor="text1"/>
                <w:highlight w:val="none"/>
                <w:shd w:val="clear" w:color="auto"/>
                <w14:textFill>
                  <w14:solidFill>
                    <w14:schemeClr w14:val="tx1"/>
                  </w14:solidFill>
                </w14:textFill>
              </w:rPr>
              <w:t>公章</w:t>
            </w:r>
            <w:r>
              <w:rPr>
                <w:rFonts w:hint="eastAsia" w:ascii="宋体" w:hAnsi="宋体" w:cs="宋体"/>
                <w:color w:val="000000" w:themeColor="text1"/>
                <w:highlight w:val="none"/>
                <w14:textFill>
                  <w14:solidFill>
                    <w14:schemeClr w14:val="tx1"/>
                  </w14:solidFill>
                </w14:textFill>
              </w:rPr>
              <w:t>的证明材料。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在渝设立分支机构或办事处</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eastAsia="宋体"/>
                <w:highlight w:val="none"/>
                <w:lang w:val="en-US" w:eastAsia="zh-CN"/>
              </w:rPr>
            </w:pPr>
            <w:r>
              <w:rPr>
                <w:rFonts w:hint="eastAsia"/>
                <w:highlight w:val="none"/>
                <w:lang w:val="en-US" w:eastAsia="zh-CN"/>
              </w:rPr>
              <w:t>投标人为重庆本地企业，或在2023年12月31</w:t>
            </w:r>
            <w:r>
              <w:rPr>
                <w:rFonts w:hint="eastAsia"/>
                <w:highlight w:val="none"/>
              </w:rPr>
              <w:t>日前</w:t>
            </w:r>
            <w:r>
              <w:rPr>
                <w:rFonts w:hint="eastAsia"/>
                <w:highlight w:val="none"/>
                <w:lang w:val="en-US" w:eastAsia="zh-CN"/>
              </w:rPr>
              <w:t>非重庆本地投标人</w:t>
            </w:r>
            <w:r>
              <w:rPr>
                <w:rFonts w:hint="eastAsia"/>
                <w:highlight w:val="none"/>
              </w:rPr>
              <w:t>已在渝设立</w:t>
            </w:r>
            <w:r>
              <w:rPr>
                <w:rFonts w:hint="eastAsia"/>
                <w:highlight w:val="none"/>
                <w:lang w:val="en-US" w:eastAsia="zh-CN"/>
              </w:rPr>
              <w:t>分支</w:t>
            </w:r>
            <w:r>
              <w:rPr>
                <w:rFonts w:hint="eastAsia"/>
                <w:highlight w:val="none"/>
              </w:rPr>
              <w:t>机构</w:t>
            </w:r>
            <w:r>
              <w:rPr>
                <w:rFonts w:hint="eastAsia"/>
                <w:highlight w:val="none"/>
                <w:lang w:eastAsia="zh-CN"/>
              </w:rPr>
              <w:t>，</w:t>
            </w:r>
            <w:r>
              <w:rPr>
                <w:rFonts w:hint="eastAsia"/>
                <w:highlight w:val="none"/>
                <w:lang w:val="en-US" w:eastAsia="zh-CN"/>
              </w:rPr>
              <w:t>满足</w:t>
            </w:r>
            <w:r>
              <w:rPr>
                <w:rFonts w:hint="eastAsia"/>
                <w:highlight w:val="none"/>
              </w:rPr>
              <w:t>得2分，</w:t>
            </w:r>
            <w:r>
              <w:rPr>
                <w:rFonts w:hint="eastAsia"/>
                <w:highlight w:val="none"/>
                <w:lang w:val="en-US" w:eastAsia="zh-CN"/>
              </w:rPr>
              <w:t>不满足</w:t>
            </w:r>
            <w:r>
              <w:rPr>
                <w:rFonts w:hint="eastAsia"/>
                <w:highlight w:val="none"/>
              </w:rPr>
              <w:t>不得分。</w:t>
            </w:r>
          </w:p>
          <w:p>
            <w:pPr>
              <w:pStyle w:val="5"/>
              <w:pageBreakBefore w:val="0"/>
              <w:widowControl w:val="0"/>
              <w:kinsoku/>
              <w:wordWrap/>
              <w:overflowPunct/>
              <w:topLinePunct w:val="0"/>
              <w:autoSpaceDE/>
              <w:autoSpaceDN/>
              <w:bidi w:val="0"/>
              <w:adjustRightInd/>
              <w:spacing w:before="0" w:after="0" w:line="360" w:lineRule="auto"/>
              <w:ind w:firstLine="420" w:firstLineChars="200"/>
              <w:textAlignment w:val="auto"/>
              <w:rPr>
                <w:rFonts w:hint="default"/>
                <w:highlight w:val="none"/>
                <w:lang w:val="en-US"/>
              </w:rPr>
            </w:pPr>
            <w:bookmarkStart w:id="892" w:name="_Toc20804"/>
            <w:bookmarkStart w:id="893" w:name="_Toc18843"/>
            <w:r>
              <w:rPr>
                <w:rFonts w:hint="eastAsia" w:ascii="Times New Roman" w:hAnsi="Times New Roman" w:eastAsia="宋体" w:cs="Times New Roman"/>
                <w:b w:val="0"/>
                <w:bCs w:val="0"/>
                <w:kern w:val="2"/>
                <w:sz w:val="21"/>
                <w:szCs w:val="24"/>
                <w:highlight w:val="none"/>
                <w:lang w:val="en-US" w:eastAsia="zh-CN" w:bidi="ar-SA"/>
              </w:rPr>
              <w:t>投标人须在</w:t>
            </w:r>
            <w:r>
              <w:rPr>
                <w:rFonts w:hint="eastAsia" w:ascii="Times New Roman" w:hAnsi="Times New Roman" w:eastAsia="宋体" w:cs="Times New Roman"/>
                <w:b/>
                <w:bCs/>
                <w:kern w:val="2"/>
                <w:sz w:val="21"/>
                <w:szCs w:val="24"/>
                <w:highlight w:val="none"/>
                <w:lang w:val="en-US" w:eastAsia="zh-CN" w:bidi="ar-SA"/>
              </w:rPr>
              <w:t>投标文件商务部分</w:t>
            </w:r>
            <w:r>
              <w:rPr>
                <w:rFonts w:hint="eastAsia" w:ascii="Times New Roman" w:hAnsi="Times New Roman" w:eastAsia="宋体" w:cs="Times New Roman"/>
                <w:b w:val="0"/>
                <w:bCs w:val="0"/>
                <w:kern w:val="2"/>
                <w:sz w:val="21"/>
                <w:szCs w:val="24"/>
                <w:highlight w:val="none"/>
                <w:lang w:val="en-US" w:eastAsia="zh-CN" w:bidi="ar-SA"/>
              </w:rPr>
              <w:t>提供在2023年1</w:t>
            </w:r>
            <w:r>
              <w:rPr>
                <w:rFonts w:hint="eastAsia" w:cs="Times New Roman"/>
                <w:b w:val="0"/>
                <w:bCs w:val="0"/>
                <w:kern w:val="2"/>
                <w:sz w:val="21"/>
                <w:szCs w:val="24"/>
                <w:highlight w:val="none"/>
                <w:lang w:val="en-US" w:eastAsia="zh-CN" w:bidi="ar-SA"/>
              </w:rPr>
              <w:t>2</w:t>
            </w:r>
            <w:r>
              <w:rPr>
                <w:rFonts w:hint="eastAsia" w:ascii="Times New Roman" w:hAnsi="Times New Roman" w:eastAsia="宋体" w:cs="Times New Roman"/>
                <w:b w:val="0"/>
                <w:bCs w:val="0"/>
                <w:kern w:val="2"/>
                <w:sz w:val="21"/>
                <w:szCs w:val="24"/>
                <w:highlight w:val="none"/>
                <w:lang w:val="en-US" w:eastAsia="zh-CN" w:bidi="ar-SA"/>
              </w:rPr>
              <w:t>月</w:t>
            </w:r>
            <w:r>
              <w:rPr>
                <w:rFonts w:hint="eastAsia" w:cs="Times New Roman"/>
                <w:b w:val="0"/>
                <w:bCs w:val="0"/>
                <w:kern w:val="2"/>
                <w:sz w:val="21"/>
                <w:szCs w:val="24"/>
                <w:highlight w:val="none"/>
                <w:lang w:val="en-US" w:eastAsia="zh-CN" w:bidi="ar-SA"/>
              </w:rPr>
              <w:t>3</w:t>
            </w:r>
            <w:r>
              <w:rPr>
                <w:rFonts w:hint="eastAsia" w:ascii="Times New Roman" w:hAnsi="Times New Roman" w:eastAsia="宋体" w:cs="Times New Roman"/>
                <w:b w:val="0"/>
                <w:bCs w:val="0"/>
                <w:kern w:val="2"/>
                <w:sz w:val="21"/>
                <w:szCs w:val="24"/>
                <w:highlight w:val="none"/>
                <w:lang w:val="en-US" w:eastAsia="zh-CN" w:bidi="ar-SA"/>
              </w:rPr>
              <w:t>1日前</w:t>
            </w:r>
            <w:r>
              <w:rPr>
                <w:rFonts w:hint="eastAsia" w:cs="Times New Roman"/>
                <w:b w:val="0"/>
                <w:bCs w:val="0"/>
                <w:kern w:val="2"/>
                <w:sz w:val="21"/>
                <w:szCs w:val="24"/>
                <w:highlight w:val="none"/>
                <w:lang w:val="en-US" w:eastAsia="zh-CN" w:bidi="ar-SA"/>
              </w:rPr>
              <w:t>设立</w:t>
            </w:r>
            <w:r>
              <w:rPr>
                <w:rFonts w:hint="eastAsia" w:ascii="Times New Roman" w:hAnsi="Times New Roman" w:eastAsia="宋体" w:cs="Times New Roman"/>
                <w:b w:val="0"/>
                <w:bCs w:val="0"/>
                <w:kern w:val="2"/>
                <w:sz w:val="21"/>
                <w:szCs w:val="24"/>
                <w:highlight w:val="none"/>
                <w:lang w:val="en-US" w:eastAsia="zh-CN" w:bidi="ar-SA"/>
              </w:rPr>
              <w:t>渝机构</w:t>
            </w:r>
            <w:r>
              <w:rPr>
                <w:rFonts w:hint="eastAsia" w:cs="Times New Roman"/>
                <w:b w:val="0"/>
                <w:bCs w:val="0"/>
                <w:kern w:val="2"/>
                <w:sz w:val="21"/>
                <w:szCs w:val="24"/>
                <w:highlight w:val="none"/>
                <w:lang w:val="en-US" w:eastAsia="zh-CN" w:bidi="ar-SA"/>
              </w:rPr>
              <w:t>证明材料扫描件或复印件</w:t>
            </w:r>
            <w:r>
              <w:rPr>
                <w:rFonts w:hint="eastAsia" w:ascii="Times New Roman" w:hAnsi="Times New Roman" w:eastAsia="宋体" w:cs="Times New Roman"/>
                <w:b w:val="0"/>
                <w:bCs w:val="0"/>
                <w:kern w:val="2"/>
                <w:sz w:val="21"/>
                <w:szCs w:val="24"/>
                <w:highlight w:val="none"/>
                <w:lang w:val="en-US" w:eastAsia="zh-CN" w:bidi="ar-SA"/>
              </w:rPr>
              <w:t>并加盖投标人单位公章。</w:t>
            </w:r>
            <w:r>
              <w:rPr>
                <w:rFonts w:hint="eastAsia" w:cs="Times New Roman"/>
                <w:b w:val="0"/>
                <w:bCs w:val="0"/>
                <w:kern w:val="2"/>
                <w:sz w:val="21"/>
                <w:szCs w:val="24"/>
                <w:highlight w:val="none"/>
                <w:lang w:val="en-US" w:eastAsia="zh-CN" w:bidi="ar-SA"/>
              </w:rPr>
              <w:t>上述证明材料包括但不限于重庆本地投标人营业执照（以注册地为准）、非重庆本地投标人</w:t>
            </w:r>
            <w:r>
              <w:rPr>
                <w:rFonts w:hint="eastAsia" w:ascii="Times New Roman" w:hAnsi="Times New Roman" w:eastAsia="宋体" w:cs="Times New Roman"/>
                <w:b w:val="0"/>
                <w:bCs w:val="0"/>
                <w:kern w:val="2"/>
                <w:sz w:val="21"/>
                <w:szCs w:val="24"/>
                <w:highlight w:val="none"/>
                <w:lang w:val="en-US" w:eastAsia="zh-CN" w:bidi="ar-SA"/>
              </w:rPr>
              <w:t>在渝分支机构</w:t>
            </w:r>
            <w:r>
              <w:rPr>
                <w:rFonts w:hint="eastAsia" w:cs="Times New Roman"/>
                <w:b w:val="0"/>
                <w:bCs w:val="0"/>
                <w:kern w:val="2"/>
                <w:sz w:val="21"/>
                <w:szCs w:val="24"/>
                <w:highlight w:val="none"/>
                <w:lang w:val="en-US" w:eastAsia="zh-CN" w:bidi="ar-SA"/>
              </w:rPr>
              <w:t>营业执照（以注册地及成立日期为准）等。</w:t>
            </w:r>
            <w:bookmarkEnd w:id="892"/>
            <w:bookmarkEnd w:id="893"/>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35"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评标程序</w:t>
            </w:r>
          </w:p>
        </w:tc>
        <w:tc>
          <w:tcPr>
            <w:tcW w:w="7484" w:type="dxa"/>
            <w:gridSpan w:val="3"/>
            <w:tcBorders>
              <w:top w:val="dotted" w:color="auto" w:sz="4" w:space="0"/>
              <w:left w:val="dotted" w:color="auto" w:sz="4" w:space="0"/>
              <w:bottom w:val="dotted" w:color="auto" w:sz="4" w:space="0"/>
              <w:right w:val="dotted" w:color="auto" w:sz="8" w:space="0"/>
            </w:tcBorders>
            <w:shd w:val="clear" w:color="auto" w:fill="FFFFFF"/>
          </w:tcPr>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2.按本章评标办法前附表第2.2.2项及第3.2.1（1）目的规定对</w:t>
            </w:r>
            <w:r>
              <w:rPr>
                <w:rFonts w:hint="eastAsia" w:ascii="宋体" w:hAnsi="宋体" w:cs="宋体"/>
                <w:color w:val="000000" w:themeColor="text1"/>
                <w:kern w:val="0"/>
                <w:highlight w:val="none"/>
                <w14:textFill>
                  <w14:solidFill>
                    <w14:schemeClr w14:val="tx1"/>
                  </w14:solidFill>
                </w14:textFill>
              </w:rPr>
              <w:t>价格分</w:t>
            </w:r>
            <w:r>
              <w:rPr>
                <w:rFonts w:hint="eastAsia" w:ascii="宋体" w:hAnsi="宋体" w:cs="宋体"/>
                <w:color w:val="000000" w:themeColor="text1"/>
                <w:szCs w:val="21"/>
                <w:highlight w:val="none"/>
                <w14:textFill>
                  <w14:solidFill>
                    <w14:schemeClr w14:val="tx1"/>
                  </w14:solidFill>
                </w14:textFill>
              </w:rPr>
              <w:t>进行评审；按本章评标办法前附表第2.2.3项及第3.2.1（2）目的规定对</w:t>
            </w: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szCs w:val="21"/>
                <w:highlight w:val="none"/>
                <w14:textFill>
                  <w14:solidFill>
                    <w14:schemeClr w14:val="tx1"/>
                  </w14:solidFill>
                </w14:textFill>
              </w:rPr>
              <w:t>进行评审；按本章评标办法前附表第2.2.4项及第3.2.1（3）目的规定对</w:t>
            </w: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szCs w:val="21"/>
                <w:highlight w:val="none"/>
                <w14:textFill>
                  <w14:solidFill>
                    <w14:schemeClr w14:val="tx1"/>
                  </w14:solidFill>
                </w14:textFill>
              </w:rPr>
              <w:t>进行评审。</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3.因评标委员会作否决投标处理导致有效投标人不足</w:t>
            </w:r>
            <w:r>
              <w:rPr>
                <w:rFonts w:hint="eastAsia" w:ascii="宋体" w:hAnsi="宋体" w:cs="宋体"/>
                <w:color w:val="000000" w:themeColor="text1"/>
                <w:szCs w:val="21"/>
                <w:highlight w:val="none"/>
                <w14:textFill>
                  <w14:solidFill>
                    <w14:schemeClr w14:val="tx1"/>
                  </w14:solidFill>
                </w14:textFill>
              </w:rPr>
              <w:t>四个的，评标委员会应当否决所有投标。</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4.对价格分、</w:t>
            </w: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主</w:t>
            </w:r>
            <w:r>
              <w:rPr>
                <w:rFonts w:hint="eastAsia" w:ascii="宋体" w:hAnsi="宋体" w:cs="宋体"/>
                <w:color w:val="000000" w:themeColor="text1"/>
                <w:highlight w:val="none"/>
                <w14:textFill>
                  <w14:solidFill>
                    <w14:schemeClr w14:val="tx1"/>
                  </w14:solidFill>
                </w14:textFill>
              </w:rPr>
              <w:t>观分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客</w:t>
            </w:r>
            <w:r>
              <w:rPr>
                <w:rFonts w:hint="eastAsia" w:ascii="宋体" w:hAnsi="宋体" w:cs="宋体"/>
                <w:color w:val="000000" w:themeColor="text1"/>
                <w:highlight w:val="none"/>
                <w14:textFill>
                  <w14:solidFill>
                    <w14:schemeClr w14:val="tx1"/>
                  </w14:solidFill>
                </w14:textFill>
              </w:rPr>
              <w:t>观分</w:t>
            </w:r>
            <w:r>
              <w:rPr>
                <w:rFonts w:hint="eastAsia" w:ascii="宋体" w:hAnsi="宋体" w:cs="宋体"/>
                <w:color w:val="000000" w:themeColor="text1"/>
                <w:szCs w:val="21"/>
                <w:highlight w:val="none"/>
                <w14:textFill>
                  <w14:solidFill>
                    <w14:schemeClr w14:val="tx1"/>
                  </w14:solidFill>
                </w14:textFill>
              </w:rPr>
              <w:t>进行汇总，确定投标人得分由高至低前</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价格分（A）</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hint="eastAsia" w:ascii="Times New Roman" w:hAnsi="Times New Roman" w:cs="Times New Roman"/>
                <w:kern w:val="2"/>
                <w:szCs w:val="24"/>
                <w:highlight w:val="none"/>
              </w:rPr>
            </w:pPr>
            <w:r>
              <w:rPr>
                <w:rFonts w:hint="eastAsia" w:ascii="Times New Roman" w:hAnsi="Times New Roman" w:cs="Times New Roman"/>
                <w:szCs w:val="24"/>
                <w:highlight w:val="none"/>
              </w:rPr>
              <w:t>评标委员会按第2.2.2项各评审因素设定的分值评分。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主</w:t>
            </w:r>
            <w:r>
              <w:rPr>
                <w:rFonts w:hint="eastAsia" w:ascii="宋体" w:hAnsi="宋体" w:cs="宋体"/>
                <w:color w:val="000000" w:themeColor="text1"/>
                <w:highlight w:val="none"/>
                <w14:textFill>
                  <w14:solidFill>
                    <w14:schemeClr w14:val="tx1"/>
                  </w14:solidFill>
                </w14:textFill>
              </w:rPr>
              <w:t>观分</w:t>
            </w:r>
            <w:r>
              <w:rPr>
                <w:rFonts w:hint="eastAsia" w:ascii="宋体" w:hAnsi="宋体" w:cs="宋体"/>
                <w:color w:val="000000" w:themeColor="text1"/>
                <w:spacing w:val="-4"/>
                <w:highlight w:val="none"/>
                <w14:textFill>
                  <w14:solidFill>
                    <w14:schemeClr w14:val="tx1"/>
                  </w14:solidFill>
                </w14:textFill>
              </w:rPr>
              <w:t>（B）</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autoSpaceDE w:val="0"/>
              <w:autoSpaceDN w:val="0"/>
              <w:adjustRightInd w:val="0"/>
              <w:snapToGrid w:val="0"/>
              <w:spacing w:line="400" w:lineRule="exact"/>
              <w:ind w:firstLine="420" w:firstLineChars="200"/>
              <w:rPr>
                <w:rFonts w:hint="eastAsia"/>
                <w:highlight w:val="none"/>
              </w:rPr>
            </w:pPr>
            <w:r>
              <w:rPr>
                <w:rFonts w:hint="eastAsia"/>
                <w:highlight w:val="none"/>
              </w:rPr>
              <w:t>评标委员会按第2.2.3项各评审因素设定的分值评分。</w:t>
            </w:r>
          </w:p>
          <w:p>
            <w:pPr>
              <w:spacing w:line="400" w:lineRule="exact"/>
              <w:ind w:firstLine="420" w:firstLineChars="200"/>
              <w:rPr>
                <w:highlight w:val="none"/>
              </w:rPr>
            </w:pPr>
            <w:r>
              <w:rPr>
                <w:rFonts w:hint="eastAsia" w:ascii="Times New Roman" w:hAnsi="Times New Roman" w:cs="Times New Roman"/>
                <w:snapToGrid/>
                <w:kern w:val="2"/>
                <w:szCs w:val="24"/>
                <w:highlight w:val="none"/>
              </w:rPr>
              <w:t>计算所有评委评分，汇总全部评分后，计算评分平均值。</w:t>
            </w:r>
            <w:r>
              <w:rPr>
                <w:rFonts w:hint="eastAsia" w:ascii="Times New Roman" w:hAnsi="Times New Roman" w:cs="Times New Roman"/>
                <w:kern w:val="2"/>
                <w:szCs w:val="24"/>
                <w:highlight w:val="none"/>
              </w:rPr>
              <w:t>技术部分主观分的最终得分取小数点后两位，第三位四舍五入。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r>
              <w:rPr>
                <w:rFonts w:hint="eastAsia" w:ascii="宋体" w:hAnsi="宋体" w:cs="宋体"/>
                <w:color w:val="000000" w:themeColor="text1"/>
                <w:highlight w:val="none"/>
                <w:lang w:val="en-US" w:eastAsia="zh-CN"/>
                <w14:textFill>
                  <w14:solidFill>
                    <w14:schemeClr w14:val="tx1"/>
                  </w14:solidFill>
                </w14:textFill>
              </w:rPr>
              <w:t>客</w:t>
            </w:r>
            <w:r>
              <w:rPr>
                <w:rFonts w:hint="eastAsia" w:ascii="宋体" w:hAnsi="宋体" w:cs="宋体"/>
                <w:color w:val="000000" w:themeColor="text1"/>
                <w:highlight w:val="none"/>
                <w14:textFill>
                  <w14:solidFill>
                    <w14:schemeClr w14:val="tx1"/>
                  </w14:solidFill>
                </w14:textFill>
              </w:rPr>
              <w:t>观分</w:t>
            </w:r>
            <w:r>
              <w:rPr>
                <w:rFonts w:hint="eastAsia" w:ascii="宋体" w:hAnsi="宋体" w:cs="宋体"/>
                <w:color w:val="000000" w:themeColor="text1"/>
                <w:spacing w:val="-4"/>
                <w:highlight w:val="none"/>
                <w14:textFill>
                  <w14:solidFill>
                    <w14:schemeClr w14:val="tx1"/>
                  </w14:solidFill>
                </w14:textFill>
              </w:rPr>
              <w:t>（C）</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评标委员会按第2.2.4项各评审因素设定的分值评分。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986" w:type="dxa"/>
            <w:gridSpan w:val="3"/>
            <w:tcBorders>
              <w:top w:val="dotted" w:color="auto" w:sz="4" w:space="0"/>
              <w:left w:val="dotted" w:color="auto" w:sz="8" w:space="0"/>
              <w:bottom w:val="dotted" w:color="auto" w:sz="8" w:space="0"/>
              <w:right w:val="dotted" w:color="auto" w:sz="4" w:space="0"/>
            </w:tcBorders>
            <w:shd w:val="clear" w:color="auto" w:fill="FFFFFF"/>
            <w:vAlign w:val="center"/>
          </w:tcPr>
          <w:p>
            <w:pPr>
              <w:spacing w:line="400" w:lineRule="exact"/>
              <w:ind w:firstLine="18" w:firstLine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1991" w:type="dxa"/>
            <w:gridSpan w:val="2"/>
            <w:tcBorders>
              <w:top w:val="dotted" w:color="auto" w:sz="4" w:space="0"/>
              <w:left w:val="dotted" w:color="auto" w:sz="4" w:space="0"/>
              <w:bottom w:val="dotted" w:color="auto" w:sz="8" w:space="0"/>
              <w:right w:val="dotted" w:color="auto" w:sz="4" w:space="0"/>
            </w:tcBorders>
            <w:shd w:val="clear" w:color="auto" w:fill="FFFFFF"/>
            <w:vAlign w:val="center"/>
          </w:tcPr>
          <w:p>
            <w:pPr>
              <w:spacing w:line="400" w:lineRule="exact"/>
              <w:ind w:firstLine="18" w:firstLine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投标人得分</w:t>
            </w:r>
          </w:p>
        </w:tc>
        <w:tc>
          <w:tcPr>
            <w:tcW w:w="5493" w:type="dxa"/>
            <w:tcBorders>
              <w:top w:val="dotted" w:color="auto" w:sz="4" w:space="0"/>
              <w:left w:val="dotted" w:color="auto" w:sz="4" w:space="0"/>
              <w:bottom w:val="dotted" w:color="auto" w:sz="8" w:space="0"/>
              <w:right w:val="dotted" w:color="auto" w:sz="8" w:space="0"/>
            </w:tcBorders>
            <w:shd w:val="clear" w:color="auto" w:fill="FFFFFF"/>
            <w:vAlign w:val="center"/>
          </w:tcPr>
          <w:p>
            <w:pPr>
              <w:spacing w:line="400" w:lineRule="exact"/>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投标人得分=A+B+C</w:t>
            </w:r>
          </w:p>
        </w:tc>
      </w:tr>
    </w:tbl>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r>
        <w:rPr>
          <w:rFonts w:hint="eastAsia" w:ascii="宋体" w:hAnsi="宋体" w:cs="宋体"/>
          <w:b w:val="0"/>
          <w:snapToGrid w:val="0"/>
          <w:color w:val="000000" w:themeColor="text1"/>
          <w:highlight w:val="none"/>
          <w14:textFill>
            <w14:solidFill>
              <w14:schemeClr w14:val="tx1"/>
            </w14:solidFill>
          </w14:textFill>
        </w:rPr>
        <w:br w:type="page"/>
      </w:r>
      <w:bookmarkStart w:id="894" w:name="_Toc127663634"/>
      <w:bookmarkStart w:id="895" w:name="_Toc31938"/>
      <w:bookmarkStart w:id="896" w:name="_Toc2996"/>
      <w:bookmarkStart w:id="897" w:name="_Toc26484"/>
      <w:bookmarkStart w:id="898" w:name="_Toc31983"/>
      <w:bookmarkStart w:id="899" w:name="_Toc2957"/>
      <w:bookmarkStart w:id="900" w:name="_Toc20721"/>
      <w:r>
        <w:rPr>
          <w:rFonts w:hint="eastAsia" w:ascii="宋体" w:hAnsi="宋体" w:cs="宋体"/>
          <w:b w:val="0"/>
          <w:snapToGrid w:val="0"/>
          <w:color w:val="000000" w:themeColor="text1"/>
          <w:highlight w:val="none"/>
          <w14:textFill>
            <w14:solidFill>
              <w14:schemeClr w14:val="tx1"/>
            </w14:solidFill>
          </w14:textFill>
        </w:rPr>
        <w:t>1.  评标方法</w:t>
      </w:r>
      <w:bookmarkEnd w:id="872"/>
      <w:bookmarkEnd w:id="873"/>
      <w:bookmarkEnd w:id="874"/>
      <w:bookmarkEnd w:id="875"/>
      <w:bookmarkEnd w:id="876"/>
      <w:bookmarkEnd w:id="877"/>
      <w:bookmarkEnd w:id="891"/>
      <w:bookmarkEnd w:id="894"/>
      <w:bookmarkEnd w:id="895"/>
      <w:bookmarkEnd w:id="896"/>
      <w:bookmarkEnd w:id="897"/>
      <w:bookmarkEnd w:id="898"/>
      <w:bookmarkEnd w:id="899"/>
      <w:bookmarkEnd w:id="900"/>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本次评标采用综合评估法</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评标委员会按照本章第 </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款</w:t>
      </w:r>
      <w:r>
        <w:rPr>
          <w:rFonts w:hint="eastAsia" w:ascii="宋体" w:hAnsi="宋体" w:cs="宋体"/>
          <w:color w:val="000000" w:themeColor="text1"/>
          <w:spacing w:val="-1"/>
          <w:kern w:val="0"/>
          <w:szCs w:val="21"/>
          <w:highlight w:val="none"/>
          <w14:textFill>
            <w14:solidFill>
              <w14:schemeClr w14:val="tx1"/>
            </w14:solidFill>
          </w14:textFill>
        </w:rPr>
        <w:t>规</w:t>
      </w:r>
      <w:r>
        <w:rPr>
          <w:rFonts w:hint="eastAsia" w:ascii="宋体" w:hAnsi="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cs="宋体"/>
          <w:color w:val="000000" w:themeColor="text1"/>
          <w:spacing w:val="-20"/>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或根据招标人授权直接确定中标人，若出现投标人投标报价相同的，以评标办法前附表约定的原则确定排序</w:t>
      </w:r>
      <w:r>
        <w:rPr>
          <w:rFonts w:hint="eastAsia" w:ascii="宋体" w:hAnsi="宋体" w:cs="宋体"/>
          <w:color w:val="000000" w:themeColor="text1"/>
          <w:spacing w:val="-31"/>
          <w:kern w:val="0"/>
          <w:szCs w:val="21"/>
          <w:highlight w:val="none"/>
          <w14:textFill>
            <w14:solidFill>
              <w14:schemeClr w14:val="tx1"/>
            </w14:solidFill>
          </w14:textFill>
        </w:rPr>
        <w:t>。</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901" w:name="_Toc127663635"/>
      <w:bookmarkStart w:id="902" w:name="_Toc29610"/>
      <w:bookmarkStart w:id="903" w:name="_Toc509218777"/>
      <w:bookmarkStart w:id="904" w:name="_Toc200513199"/>
      <w:bookmarkStart w:id="905" w:name="_Toc287607813"/>
      <w:bookmarkStart w:id="906" w:name="_Toc28040"/>
      <w:bookmarkStart w:id="907" w:name="_Toc224103385"/>
      <w:bookmarkStart w:id="908" w:name="_Toc430530501"/>
      <w:bookmarkStart w:id="909" w:name="_Toc14069"/>
      <w:bookmarkStart w:id="910" w:name="_Toc277082619"/>
      <w:bookmarkStart w:id="911" w:name="_Toc12618"/>
      <w:bookmarkStart w:id="912" w:name="_Toc287620752"/>
      <w:bookmarkStart w:id="913" w:name="_Toc19820"/>
      <w:bookmarkStart w:id="914" w:name="_Toc28299"/>
      <w:r>
        <w:rPr>
          <w:rFonts w:hint="eastAsia" w:ascii="宋体" w:hAnsi="宋体" w:cs="宋体"/>
          <w:b w:val="0"/>
          <w:snapToGrid w:val="0"/>
          <w:color w:val="000000" w:themeColor="text1"/>
          <w:highlight w:val="none"/>
          <w14:textFill>
            <w14:solidFill>
              <w14:schemeClr w14:val="tx1"/>
            </w14:solidFill>
          </w14:textFill>
        </w:rPr>
        <w:t>2.  评审标准</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15" w:name="_Toc127663636"/>
      <w:bookmarkStart w:id="916" w:name="_Toc16190"/>
      <w:bookmarkStart w:id="917" w:name="_Toc200513200"/>
      <w:bookmarkStart w:id="918" w:name="_Toc287607814"/>
      <w:bookmarkStart w:id="919" w:name="_Toc287620753"/>
      <w:bookmarkStart w:id="920" w:name="_Toc430530502"/>
      <w:bookmarkStart w:id="921" w:name="_Toc14538"/>
      <w:bookmarkStart w:id="922" w:name="_Toc509218778"/>
      <w:bookmarkStart w:id="923" w:name="_Toc2588"/>
      <w:bookmarkStart w:id="924" w:name="_Toc277082620"/>
      <w:bookmarkStart w:id="925" w:name="_Toc23684"/>
      <w:bookmarkStart w:id="926" w:name="_Toc224103386"/>
      <w:bookmarkStart w:id="927" w:name="_Toc15796"/>
      <w:bookmarkStart w:id="928" w:name="_Toc13981"/>
      <w:r>
        <w:rPr>
          <w:rFonts w:hint="eastAsia" w:ascii="宋体" w:hAnsi="宋体" w:cs="宋体"/>
          <w:b w:val="0"/>
          <w:snapToGrid w:val="0"/>
          <w:color w:val="000000" w:themeColor="text1"/>
          <w:sz w:val="24"/>
          <w:szCs w:val="24"/>
          <w:highlight w:val="none"/>
          <w14:textFill>
            <w14:solidFill>
              <w14:schemeClr w14:val="tx1"/>
            </w14:solidFill>
          </w14:textFill>
        </w:rPr>
        <w:t>2.1  初步评审标准</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2.1.1  资格评审标准：见评标办法前附表。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2.1.2  形式评审标准：见评标办法前附表。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2.1.3  响应性评审标准：见评标办法前附表。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29" w:name="_Toc430530503"/>
      <w:bookmarkStart w:id="930" w:name="_Toc224103387"/>
      <w:bookmarkStart w:id="931" w:name="_Toc21914"/>
      <w:bookmarkStart w:id="932" w:name="_Toc509218779"/>
      <w:bookmarkStart w:id="933" w:name="_Toc287607815"/>
      <w:bookmarkStart w:id="934" w:name="_Toc19412"/>
      <w:bookmarkStart w:id="935" w:name="_Toc200513201"/>
      <w:bookmarkStart w:id="936" w:name="_Toc1508"/>
      <w:bookmarkStart w:id="937" w:name="_Toc277082621"/>
      <w:bookmarkStart w:id="938" w:name="_Toc17923"/>
      <w:bookmarkStart w:id="939" w:name="_Toc287620754"/>
      <w:bookmarkStart w:id="940" w:name="_Toc127663637"/>
      <w:bookmarkStart w:id="941" w:name="_Toc30422"/>
      <w:bookmarkStart w:id="942" w:name="_Toc2234"/>
      <w:r>
        <w:rPr>
          <w:rFonts w:hint="eastAsia" w:ascii="宋体" w:hAnsi="宋体" w:cs="宋体"/>
          <w:b w:val="0"/>
          <w:snapToGrid w:val="0"/>
          <w:color w:val="000000" w:themeColor="text1"/>
          <w:sz w:val="24"/>
          <w:szCs w:val="24"/>
          <w:highlight w:val="none"/>
          <w14:textFill>
            <w14:solidFill>
              <w14:schemeClr w14:val="tx1"/>
            </w14:solidFill>
          </w14:textFill>
        </w:rPr>
        <w:t>2.2  分值构成与评分标准</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  分值构成</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）价格分：见评标办法前附表；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kern w:val="0"/>
          <w:szCs w:val="21"/>
          <w:highlight w:val="none"/>
          <w14:textFill>
            <w14:solidFill>
              <w14:schemeClr w14:val="tx1"/>
            </w14:solidFill>
          </w14:textFill>
        </w:rPr>
        <w:t>：见评标办法前附表。</w:t>
      </w:r>
    </w:p>
    <w:p>
      <w:pPr>
        <w:pStyle w:val="2"/>
        <w:ind w:firstLine="42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kern w:val="0"/>
          <w:szCs w:val="21"/>
          <w:highlight w:val="none"/>
          <w14:textFill>
            <w14:solidFill>
              <w14:schemeClr w14:val="tx1"/>
            </w14:solidFill>
          </w14:textFill>
        </w:rPr>
        <w:t>：见评标办法前附表。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  评分标准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评分标准：见评标办法前附表。</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943" w:name="_Toc16586"/>
      <w:bookmarkStart w:id="944" w:name="_Toc19966"/>
      <w:bookmarkStart w:id="945" w:name="_Toc287620755"/>
      <w:bookmarkStart w:id="946" w:name="_Toc200513202"/>
      <w:bookmarkStart w:id="947" w:name="_Toc17429"/>
      <w:bookmarkStart w:id="948" w:name="_Toc430530504"/>
      <w:bookmarkStart w:id="949" w:name="_Toc509218780"/>
      <w:bookmarkStart w:id="950" w:name="_Toc127663638"/>
      <w:bookmarkStart w:id="951" w:name="_Toc224103388"/>
      <w:bookmarkStart w:id="952" w:name="_Toc287607816"/>
      <w:bookmarkStart w:id="953" w:name="_Toc4568"/>
      <w:bookmarkStart w:id="954" w:name="_Toc277082622"/>
      <w:bookmarkStart w:id="955" w:name="_Toc9087"/>
      <w:bookmarkStart w:id="956" w:name="_Toc11414"/>
      <w:r>
        <w:rPr>
          <w:rFonts w:hint="eastAsia" w:ascii="宋体" w:hAnsi="宋体" w:cs="宋体"/>
          <w:b w:val="0"/>
          <w:snapToGrid w:val="0"/>
          <w:color w:val="000000" w:themeColor="text1"/>
          <w:highlight w:val="none"/>
          <w14:textFill>
            <w14:solidFill>
              <w14:schemeClr w14:val="tx1"/>
            </w14:solidFill>
          </w14:textFill>
        </w:rPr>
        <w:t>3.  评标程序</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57" w:name="_Toc127663639"/>
      <w:bookmarkStart w:id="958" w:name="_Toc277082623"/>
      <w:bookmarkStart w:id="959" w:name="_Toc287607817"/>
      <w:bookmarkStart w:id="960" w:name="_Toc30107"/>
      <w:bookmarkStart w:id="961" w:name="_Toc224103389"/>
      <w:bookmarkStart w:id="962" w:name="_Toc30504"/>
      <w:bookmarkStart w:id="963" w:name="_Toc200513203"/>
      <w:bookmarkStart w:id="964" w:name="_Toc1500"/>
      <w:bookmarkStart w:id="965" w:name="_Toc25915"/>
      <w:bookmarkStart w:id="966" w:name="_Toc21102"/>
      <w:bookmarkStart w:id="967" w:name="_Toc430530505"/>
      <w:bookmarkStart w:id="968" w:name="_Toc509218781"/>
      <w:bookmarkStart w:id="969" w:name="_Toc287620756"/>
      <w:bookmarkStart w:id="970" w:name="_Toc26331"/>
      <w:r>
        <w:rPr>
          <w:rFonts w:hint="eastAsia" w:ascii="宋体" w:hAnsi="宋体" w:cs="宋体"/>
          <w:b w:val="0"/>
          <w:snapToGrid w:val="0"/>
          <w:color w:val="000000" w:themeColor="text1"/>
          <w:sz w:val="24"/>
          <w:szCs w:val="24"/>
          <w:highlight w:val="none"/>
          <w14:textFill>
            <w14:solidFill>
              <w14:schemeClr w14:val="tx1"/>
            </w14:solidFill>
          </w14:textFill>
        </w:rPr>
        <w:t>3.1  初步评审</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）第二</w:t>
      </w:r>
      <w:r>
        <w:rPr>
          <w:rFonts w:hint="eastAsia" w:ascii="宋体" w:hAnsi="宋体" w:cs="宋体"/>
          <w:color w:val="000000" w:themeColor="text1"/>
          <w:spacing w:val="-1"/>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“投标人须知”第</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3项规定的任何一种情形的；</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本次投标有串通投标、弄虚作假等其他违反招投标相关法律、法规行为的</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）拒绝按</w:t>
      </w:r>
      <w:r>
        <w:rPr>
          <w:rFonts w:hint="eastAsia" w:ascii="宋体" w:hAnsi="宋体" w:cs="宋体"/>
          <w:color w:val="000000" w:themeColor="text1"/>
          <w:spacing w:val="-1"/>
          <w:kern w:val="0"/>
          <w:szCs w:val="21"/>
          <w:highlight w:val="none"/>
          <w14:textFill>
            <w14:solidFill>
              <w14:schemeClr w14:val="tx1"/>
            </w14:solidFill>
          </w14:textFill>
        </w:rPr>
        <w:t>评</w:t>
      </w:r>
      <w:r>
        <w:rPr>
          <w:rFonts w:hint="eastAsia" w:ascii="宋体" w:hAnsi="宋体" w:cs="宋体"/>
          <w:color w:val="000000" w:themeColor="text1"/>
          <w:kern w:val="0"/>
          <w:szCs w:val="21"/>
          <w:highlight w:val="none"/>
          <w14:textFill>
            <w14:solidFill>
              <w14:schemeClr w14:val="tx1"/>
            </w14:solidFill>
          </w14:textFill>
        </w:rPr>
        <w:t>标委员会要求澄清、说明或补正的。</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3.1.3  投标报价有算术错误的，评标委员会按以下原则对投标报价进行修正，修正的价格经投标人书面确认后具有约束力，修正原则如下：</w:t>
      </w:r>
    </w:p>
    <w:p>
      <w:pPr>
        <w:autoSpaceDE w:val="0"/>
        <w:autoSpaceDN w:val="0"/>
        <w:adjustRightInd w:val="0"/>
        <w:snapToGrid w:val="0"/>
        <w:spacing w:line="360" w:lineRule="auto"/>
        <w:ind w:firstLine="53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（1）投标文件中的大写金额（如有）与小写金额（如有）不一致的，以大写金</w:t>
      </w:r>
      <w:r>
        <w:rPr>
          <w:rFonts w:hint="eastAsia" w:ascii="宋体" w:hAnsi="宋体" w:cs="宋体"/>
          <w:color w:val="000000" w:themeColor="text1"/>
          <w:kern w:val="0"/>
          <w:szCs w:val="21"/>
          <w:highlight w:val="none"/>
          <w14:textFill>
            <w14:solidFill>
              <w14:schemeClr w14:val="tx1"/>
            </w14:solidFill>
          </w14:textFill>
        </w:rPr>
        <w:t>额为准。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71" w:name="_Toc17108"/>
      <w:bookmarkStart w:id="972" w:name="_Toc200513204"/>
      <w:bookmarkStart w:id="973" w:name="_Toc1865"/>
      <w:bookmarkStart w:id="974" w:name="_Toc224103390"/>
      <w:bookmarkStart w:id="975" w:name="_Toc509218782"/>
      <w:bookmarkStart w:id="976" w:name="_Toc5165"/>
      <w:bookmarkStart w:id="977" w:name="_Toc32557"/>
      <w:bookmarkStart w:id="978" w:name="_Toc287620757"/>
      <w:bookmarkStart w:id="979" w:name="_Toc277082624"/>
      <w:bookmarkStart w:id="980" w:name="_Toc31837"/>
      <w:bookmarkStart w:id="981" w:name="_Toc287607818"/>
      <w:bookmarkStart w:id="982" w:name="_Toc127663640"/>
      <w:bookmarkStart w:id="983" w:name="_Toc430530506"/>
      <w:bookmarkStart w:id="984" w:name="_Toc10545"/>
      <w:r>
        <w:rPr>
          <w:rFonts w:hint="eastAsia" w:ascii="宋体" w:hAnsi="宋体" w:cs="宋体"/>
          <w:b w:val="0"/>
          <w:snapToGrid w:val="0"/>
          <w:color w:val="000000" w:themeColor="text1"/>
          <w:sz w:val="24"/>
          <w:szCs w:val="24"/>
          <w:highlight w:val="none"/>
          <w14:textFill>
            <w14:solidFill>
              <w14:schemeClr w14:val="tx1"/>
            </w14:solidFill>
          </w14:textFill>
        </w:rPr>
        <w:t>3.2  详细评审</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  评标委员会按本章第2.2款规定的量化因素和分值进行打分，并计算出综合评估得分。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3.2.3  投标人得分=A+B+C。</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85" w:name="_Toc430530507"/>
      <w:bookmarkStart w:id="986" w:name="_Toc509218783"/>
      <w:bookmarkStart w:id="987" w:name="_Toc127663641"/>
      <w:bookmarkStart w:id="988" w:name="_Toc224103391"/>
      <w:bookmarkStart w:id="989" w:name="_Toc287620758"/>
      <w:bookmarkStart w:id="990" w:name="_Toc21550"/>
      <w:bookmarkStart w:id="991" w:name="_Toc28243"/>
      <w:bookmarkStart w:id="992" w:name="_Toc277082625"/>
      <w:bookmarkStart w:id="993" w:name="_Toc29615"/>
      <w:bookmarkStart w:id="994" w:name="_Toc287607819"/>
      <w:bookmarkStart w:id="995" w:name="_Toc200513205"/>
      <w:bookmarkStart w:id="996" w:name="_Toc27564"/>
      <w:bookmarkStart w:id="997" w:name="_Toc8746"/>
      <w:bookmarkStart w:id="998" w:name="_Toc9904"/>
      <w:r>
        <w:rPr>
          <w:rFonts w:hint="eastAsia" w:ascii="宋体" w:hAnsi="宋体" w:cs="宋体"/>
          <w:b w:val="0"/>
          <w:snapToGrid w:val="0"/>
          <w:color w:val="000000" w:themeColor="text1"/>
          <w:sz w:val="24"/>
          <w:szCs w:val="24"/>
          <w:highlight w:val="none"/>
          <w14:textFill>
            <w14:solidFill>
              <w14:schemeClr w14:val="tx1"/>
            </w14:solidFill>
          </w14:textFill>
        </w:rPr>
        <w:t>3.3  投标文件的澄清和补正</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999" w:name="_Toc430530508"/>
      <w:bookmarkStart w:id="1000" w:name="_Toc29115"/>
      <w:bookmarkStart w:id="1001" w:name="_Toc127663642"/>
      <w:bookmarkStart w:id="1002" w:name="_Toc200513206"/>
      <w:bookmarkStart w:id="1003" w:name="_Toc27021"/>
      <w:bookmarkStart w:id="1004" w:name="_Toc218"/>
      <w:bookmarkStart w:id="1005" w:name="_Toc277082626"/>
      <w:bookmarkStart w:id="1006" w:name="_Toc17868"/>
      <w:bookmarkStart w:id="1007" w:name="_Toc509218784"/>
      <w:bookmarkStart w:id="1008" w:name="_Toc287620759"/>
      <w:bookmarkStart w:id="1009" w:name="_Toc287607820"/>
      <w:bookmarkStart w:id="1010" w:name="_Toc2671"/>
      <w:bookmarkStart w:id="1011" w:name="_Toc224103392"/>
      <w:bookmarkStart w:id="1012" w:name="_Toc22753"/>
      <w:r>
        <w:rPr>
          <w:rFonts w:hint="eastAsia" w:ascii="宋体" w:hAnsi="宋体" w:cs="宋体"/>
          <w:b w:val="0"/>
          <w:snapToGrid w:val="0"/>
          <w:color w:val="000000" w:themeColor="text1"/>
          <w:sz w:val="24"/>
          <w:szCs w:val="24"/>
          <w:highlight w:val="none"/>
          <w14:textFill>
            <w14:solidFill>
              <w14:schemeClr w14:val="tx1"/>
            </w14:solidFill>
          </w14:textFill>
        </w:rPr>
        <w:t>3.4  评标结果</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pacing w:val="-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pacing w:val="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除第二章“投标</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w:t>
      </w:r>
      <w:r>
        <w:rPr>
          <w:rFonts w:hint="eastAsia" w:ascii="宋体" w:hAnsi="宋体" w:cs="宋体"/>
          <w:color w:val="000000" w:themeColor="text1"/>
          <w:spacing w:val="1"/>
          <w:kern w:val="0"/>
          <w:szCs w:val="21"/>
          <w:highlight w:val="none"/>
          <w14:textFill>
            <w14:solidFill>
              <w14:schemeClr w14:val="tx1"/>
            </w14:solidFill>
          </w14:textFill>
        </w:rPr>
        <w:t>附</w:t>
      </w:r>
      <w:r>
        <w:rPr>
          <w:rFonts w:hint="eastAsia" w:ascii="宋体" w:hAnsi="宋体" w:cs="宋体"/>
          <w:color w:val="000000" w:themeColor="text1"/>
          <w:kern w:val="0"/>
          <w:szCs w:val="21"/>
          <w:highlight w:val="none"/>
          <w14:textFill>
            <w14:solidFill>
              <w14:schemeClr w14:val="tx1"/>
            </w14:solidFill>
          </w14:textFill>
        </w:rPr>
        <w:t>表授权直</w:t>
      </w:r>
      <w:r>
        <w:rPr>
          <w:rFonts w:hint="eastAsia" w:ascii="宋体" w:hAnsi="宋体" w:cs="宋体"/>
          <w:color w:val="000000" w:themeColor="text1"/>
          <w:spacing w:val="1"/>
          <w:kern w:val="0"/>
          <w:szCs w:val="21"/>
          <w:highlight w:val="none"/>
          <w14:textFill>
            <w14:solidFill>
              <w14:schemeClr w14:val="tx1"/>
            </w14:solidFill>
          </w14:textFill>
        </w:rPr>
        <w:t>接</w:t>
      </w:r>
      <w:r>
        <w:rPr>
          <w:rFonts w:hint="eastAsia" w:ascii="宋体" w:hAnsi="宋体" w:cs="宋体"/>
          <w:color w:val="000000" w:themeColor="text1"/>
          <w:kern w:val="0"/>
          <w:szCs w:val="21"/>
          <w:highlight w:val="none"/>
          <w14:textFill>
            <w14:solidFill>
              <w14:schemeClr w14:val="tx1"/>
            </w14:solidFill>
          </w14:textFill>
        </w:rPr>
        <w:t>确定中标</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外，评标</w:t>
      </w:r>
      <w:r>
        <w:rPr>
          <w:rFonts w:hint="eastAsia" w:ascii="宋体" w:hAnsi="宋体" w:cs="宋体"/>
          <w:color w:val="000000" w:themeColor="text1"/>
          <w:spacing w:val="1"/>
          <w:kern w:val="0"/>
          <w:szCs w:val="21"/>
          <w:highlight w:val="none"/>
          <w14:textFill>
            <w14:solidFill>
              <w14:schemeClr w14:val="tx1"/>
            </w14:solidFill>
          </w14:textFill>
        </w:rPr>
        <w:t>委</w:t>
      </w:r>
      <w:r>
        <w:rPr>
          <w:rFonts w:hint="eastAsia" w:ascii="宋体" w:hAnsi="宋体" w:cs="宋体"/>
          <w:color w:val="000000" w:themeColor="text1"/>
          <w:kern w:val="0"/>
          <w:szCs w:val="21"/>
          <w:highlight w:val="none"/>
          <w14:textFill>
            <w14:solidFill>
              <w14:schemeClr w14:val="tx1"/>
            </w14:solidFill>
          </w14:textFill>
        </w:rPr>
        <w:t>员会按照</w:t>
      </w:r>
      <w:r>
        <w:rPr>
          <w:rFonts w:hint="eastAsia" w:ascii="宋体" w:hAnsi="宋体" w:cs="宋体"/>
          <w:color w:val="000000" w:themeColor="text1"/>
          <w:spacing w:val="1"/>
          <w:kern w:val="0"/>
          <w:szCs w:val="21"/>
          <w:highlight w:val="none"/>
          <w14:textFill>
            <w14:solidFill>
              <w14:schemeClr w14:val="tx1"/>
            </w14:solidFill>
          </w14:textFill>
        </w:rPr>
        <w:t>得分</w:t>
      </w:r>
      <w:r>
        <w:rPr>
          <w:rFonts w:hint="eastAsia" w:ascii="宋体" w:hAnsi="宋体" w:cs="宋体"/>
          <w:color w:val="000000" w:themeColor="text1"/>
          <w:kern w:val="0"/>
          <w:szCs w:val="21"/>
          <w:highlight w:val="none"/>
          <w14:textFill>
            <w14:solidFill>
              <w14:schemeClr w14:val="tx1"/>
            </w14:solidFill>
          </w14:textFill>
        </w:rPr>
        <w:t>由高到低的顺序推荐中标候选人。</w:t>
      </w:r>
    </w:p>
    <w:p>
      <w:pPr>
        <w:autoSpaceDE w:val="0"/>
        <w:autoSpaceDN w:val="0"/>
        <w:adjustRightInd w:val="0"/>
        <w:snapToGrid w:val="0"/>
        <w:spacing w:line="360" w:lineRule="auto"/>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.4.2  评标</w:t>
      </w:r>
      <w:r>
        <w:rPr>
          <w:rFonts w:hint="eastAsia" w:ascii="宋体" w:hAnsi="宋体" w:cs="宋体"/>
          <w:color w:val="000000" w:themeColor="text1"/>
          <w:spacing w:val="-1"/>
          <w:kern w:val="0"/>
          <w:szCs w:val="21"/>
          <w:highlight w:val="none"/>
          <w14:textFill>
            <w14:solidFill>
              <w14:schemeClr w14:val="tx1"/>
            </w14:solidFill>
          </w14:textFill>
        </w:rPr>
        <w:t>委</w:t>
      </w:r>
      <w:r>
        <w:rPr>
          <w:rFonts w:hint="eastAsia" w:ascii="宋体" w:hAnsi="宋体" w:cs="宋体"/>
          <w:color w:val="000000" w:themeColor="text1"/>
          <w:kern w:val="0"/>
          <w:szCs w:val="21"/>
          <w:highlight w:val="none"/>
          <w14:textFill>
            <w14:solidFill>
              <w14:schemeClr w14:val="tx1"/>
            </w14:solidFill>
          </w14:textFill>
        </w:rPr>
        <w:t>员会完成评标后，应当向招标人提交书面评标报告。</w:t>
      </w:r>
    </w:p>
    <w:p>
      <w:pPr>
        <w:spacing w:line="360" w:lineRule="auto"/>
        <w:rPr>
          <w:rFonts w:ascii="宋体" w:hAnsi="宋体" w:cs="宋体"/>
          <w:b/>
          <w:color w:val="000000" w:themeColor="text1"/>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br w:type="page"/>
      </w:r>
    </w:p>
    <w:p>
      <w:pPr>
        <w:pStyle w:val="33"/>
        <w:spacing w:line="360" w:lineRule="auto"/>
        <w:rPr>
          <w:rFonts w:ascii="宋体" w:hAnsi="宋体" w:cs="宋体"/>
          <w:b/>
          <w:color w:val="000000" w:themeColor="text1"/>
          <w:sz w:val="28"/>
          <w:szCs w:val="28"/>
          <w:highlight w:val="none"/>
          <w:u w:val="none"/>
          <w:lang w:eastAsia="zh-CN"/>
          <w14:textFill>
            <w14:solidFill>
              <w14:schemeClr w14:val="tx1"/>
            </w14:solidFill>
          </w14:textFill>
        </w:rPr>
      </w:pPr>
      <w:bookmarkStart w:id="1013" w:name="招标文件03章02评标办法综合评估法02附件02"/>
      <w:bookmarkEnd w:id="1013"/>
      <w:bookmarkStart w:id="1014" w:name="招标文件04章合同条款及格式"/>
      <w:bookmarkEnd w:id="1014"/>
      <w:bookmarkStart w:id="1015" w:name="_Toc230410480"/>
      <w:bookmarkStart w:id="1016" w:name="_Toc277082627"/>
      <w:r>
        <w:rPr>
          <w:rFonts w:hint="eastAsia" w:ascii="宋体" w:hAnsi="宋体" w:cs="宋体"/>
          <w:b/>
          <w:color w:val="000000" w:themeColor="text1"/>
          <w:sz w:val="28"/>
          <w:szCs w:val="28"/>
          <w:highlight w:val="none"/>
          <w:u w:val="none"/>
          <w:lang w:eastAsia="zh-CN"/>
          <w14:textFill>
            <w14:solidFill>
              <w14:schemeClr w14:val="tx1"/>
            </w14:solidFill>
          </w14:textFill>
        </w:rPr>
        <w:t>附件A：综合评估法否决投标情况一览表</w:t>
      </w:r>
      <w:bookmarkEnd w:id="1015"/>
    </w:p>
    <w:bookmarkEnd w:id="1016"/>
    <w:p>
      <w:pPr>
        <w:pStyle w:val="33"/>
        <w:spacing w:line="360" w:lineRule="auto"/>
        <w:ind w:firstLine="420" w:firstLineChars="200"/>
        <w:jc w:val="both"/>
        <w:rPr>
          <w:rFonts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章节号</w:t>
            </w:r>
          </w:p>
        </w:tc>
        <w:tc>
          <w:tcPr>
            <w:tcW w:w="1899"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6333"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资格评审</w:t>
            </w:r>
          </w:p>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A-1投标人的资格要求须满足投标人须知前附表1.4.1项的要求，否则由评标委员会作否决投标处理。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A-3投标人的业绩要求须满足投标人须知前附表1.4.1项的要求，否则由评标委员会作否决投标处理。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A-5投标人的其他要求须满足投标人须知前附表第1.4.1项的要求，否则由评标委员会作否决投标处理。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形式评审</w:t>
            </w:r>
          </w:p>
        </w:tc>
        <w:tc>
          <w:tcPr>
            <w:tcW w:w="6333" w:type="dxa"/>
          </w:tcPr>
          <w:p>
            <w:pPr>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A-6投标人名称必须与营业执照、</w:t>
            </w:r>
            <w:r>
              <w:rPr>
                <w:rFonts w:hint="eastAsia" w:ascii="宋体" w:hAnsi="宋体" w:cs="宋体"/>
                <w:color w:val="000000" w:themeColor="text1"/>
                <w:szCs w:val="21"/>
                <w:highlight w:val="none"/>
                <w:lang w:val="en-US" w:eastAsia="zh-CN"/>
                <w14:textFill>
                  <w14:solidFill>
                    <w14:schemeClr w14:val="tx1"/>
                  </w14:solidFill>
                </w14:textFill>
              </w:rPr>
              <w:t>资质证书、安全生产</w:t>
            </w:r>
            <w:r>
              <w:rPr>
                <w:rFonts w:hint="eastAsia" w:ascii="宋体" w:hAnsi="宋体" w:cs="宋体"/>
                <w:color w:val="000000" w:themeColor="text1"/>
                <w:szCs w:val="21"/>
                <w:highlight w:val="none"/>
                <w14:textFill>
                  <w14:solidFill>
                    <w14:schemeClr w14:val="tx1"/>
                  </w14:solidFill>
                </w14:textFill>
              </w:rPr>
              <w:t>许可证书一致，依法变更名称的应提交相应证明材料，否则由评标委员会作否决投标处理。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A-7投标函格式规定签字、盖章的位置有法定代表人或其委托代理人签字（或盖章）、加盖单位法人章，否则由评标委员会作否决投标处理。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A-8投标文件格式符合第二章“投标人须知”第3.7款的要求，否则由评标委员会作否决投标处理。</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编制投标文件时不得对</w:t>
            </w:r>
            <w:r>
              <w:rPr>
                <w:rFonts w:hint="eastAsia" w:ascii="宋体" w:hAnsi="宋体" w:cs="宋体"/>
                <w:color w:val="000000" w:themeColor="text1"/>
                <w:kern w:val="0"/>
                <w:szCs w:val="21"/>
                <w:highlight w:val="none"/>
                <w:lang w:eastAsia="zh-CN"/>
                <w14:textFill>
                  <w14:solidFill>
                    <w14:schemeClr w14:val="tx1"/>
                  </w14:solidFill>
                </w14:textFill>
              </w:rPr>
              <w:t>第八章</w:t>
            </w:r>
            <w:r>
              <w:rPr>
                <w:rFonts w:hint="eastAsia" w:ascii="宋体" w:hAnsi="宋体" w:cs="宋体"/>
                <w:color w:val="000000" w:themeColor="text1"/>
                <w:kern w:val="0"/>
                <w:szCs w:val="21"/>
                <w:highlight w:val="none"/>
                <w14:textFill>
                  <w14:solidFill>
                    <w14:schemeClr w14:val="tx1"/>
                  </w14:solidFill>
                </w14:textFill>
              </w:rPr>
              <w:t>“投标文件格式”的相应要素作实质性修改，否则由评标委员会作否决投标处理。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autoSpaceDE w:val="0"/>
              <w:autoSpaceDN w:val="0"/>
              <w:adjustRightInd w:val="0"/>
              <w:snapToGrid w:val="0"/>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A-9投标文件份数符合第二章“投标人须知”第3.7.4项的规定，</w:t>
            </w:r>
            <w:r>
              <w:rPr>
                <w:rFonts w:hint="eastAsia" w:ascii="宋体" w:hAnsi="宋体" w:cs="宋体"/>
                <w:color w:val="000000" w:themeColor="text1"/>
                <w:kern w:val="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A-10只能有一个有效报价。在招标文件没有规定的情况下，不得提交选择性报价，否则由评标委员会作否决投标处理。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autoSpaceDE w:val="0"/>
              <w:autoSpaceDN w:val="0"/>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A-11 </w:t>
            </w:r>
            <w:r>
              <w:rPr>
                <w:rFonts w:hint="eastAsia" w:ascii="宋体" w:hAnsi="宋体" w:cs="宋体"/>
                <w:color w:val="000000" w:themeColor="text1"/>
                <w:kern w:val="0"/>
                <w:highlight w:val="none"/>
                <w:lang w:eastAsia="zh-CN"/>
                <w14:textFill>
                  <w14:solidFill>
                    <w14:schemeClr w14:val="tx1"/>
                  </w14:solidFill>
                </w14:textFill>
              </w:rPr>
              <w:t>第八章</w:t>
            </w:r>
            <w:r>
              <w:rPr>
                <w:rFonts w:hint="eastAsia" w:ascii="宋体" w:hAnsi="宋体" w:cs="宋体"/>
                <w:color w:val="000000" w:themeColor="text1"/>
                <w:kern w:val="0"/>
                <w:highlight w:val="none"/>
                <w14:textFill>
                  <w14:solidFill>
                    <w14:schemeClr w14:val="tx1"/>
                  </w14:solidFill>
                </w14:textFill>
              </w:rPr>
              <w:t xml:space="preserve"> 投标文件格式要求法定代表人或其委托代理人签字（或盖章）的须齐全。</w:t>
            </w:r>
            <w:r>
              <w:rPr>
                <w:rFonts w:hint="eastAsia" w:ascii="宋体" w:hAnsi="宋体" w:cs="宋体"/>
                <w:color w:val="000000" w:themeColor="text1"/>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A-12 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响应性评审</w:t>
            </w: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Style w:val="54"/>
                <w:rFonts w:hint="eastAsia" w:ascii="宋体" w:hAnsi="宋体" w:cs="宋体"/>
                <w:color w:val="000000" w:themeColor="text1"/>
                <w:highlight w:val="none"/>
                <w14:textFill>
                  <w14:solidFill>
                    <w14:schemeClr w14:val="tx1"/>
                  </w14:solidFill>
                </w14:textFill>
              </w:rPr>
              <w:t xml:space="preserve">A-13 </w:t>
            </w:r>
            <w:r>
              <w:rPr>
                <w:rFonts w:hint="eastAsia" w:ascii="宋体" w:hAnsi="宋体" w:cs="宋体"/>
                <w:color w:val="000000" w:themeColor="text1"/>
                <w:kern w:val="0"/>
                <w:highlight w:val="none"/>
                <w14:textFill>
                  <w14:solidFill>
                    <w14:schemeClr w14:val="tx1"/>
                  </w14:solidFill>
                </w14:textFill>
              </w:rPr>
              <w:t>投标报价</w:t>
            </w:r>
            <w:r>
              <w:rPr>
                <w:rFonts w:hint="eastAsia" w:ascii="宋体" w:hAnsi="宋体" w:cs="宋体"/>
                <w:color w:val="000000" w:themeColor="text1"/>
                <w:kern w:val="0"/>
                <w:highlight w:val="none"/>
                <w:lang w:val="en-US" w:eastAsia="zh-CN"/>
                <w14:textFill>
                  <w14:solidFill>
                    <w14:schemeClr w14:val="tx1"/>
                  </w14:solidFill>
                </w14:textFill>
              </w:rPr>
              <w:t>应大于或等于</w:t>
            </w:r>
            <w:r>
              <w:rPr>
                <w:rFonts w:hint="eastAsia" w:ascii="宋体" w:hAnsi="宋体" w:cs="宋体"/>
                <w:color w:val="000000" w:themeColor="text1"/>
                <w:kern w:val="0"/>
                <w:highlight w:val="none"/>
                <w14:textFill>
                  <w14:solidFill>
                    <w14:schemeClr w14:val="tx1"/>
                  </w14:solidFill>
                </w14:textFill>
              </w:rPr>
              <w:t>招标人公布的限价</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0%</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w:t>
            </w:r>
            <w:r>
              <w:rPr>
                <w:rStyle w:val="54"/>
                <w:rFonts w:hint="eastAsia" w:ascii="宋体" w:hAnsi="宋体" w:cs="宋体"/>
                <w:color w:val="000000" w:themeColor="text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Style w:val="54"/>
                <w:rFonts w:hint="eastAsia" w:ascii="宋体" w:hAnsi="宋体" w:cs="宋体"/>
                <w:color w:val="000000" w:themeColor="text1"/>
                <w:highlight w:val="none"/>
                <w14:textFill>
                  <w14:solidFill>
                    <w14:schemeClr w14:val="tx1"/>
                  </w14:solidFill>
                </w14:textFill>
              </w:rPr>
              <w:t>A-14 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A-15服务期符合第二章“投标人须知”第1.3.2项规定，否则由评标委员会作否决投标处理。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A-16质量符合第二章“投标人须知”第1.3.3项规定，否则由评标委员会作否决投标处理。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A-17投标有效期符合第二章“投标人须知”第3.3.1项规定，否则由评标委员会作否决投标处理。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A-18投标人应按投标人须知前附表第3.4款的规定递交投标保证金，并作为其投标文件的组成部分，否则由评标委员会作否决投标处理。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A-19符合第四章“合同条款及格式”规定，投标文件不应附有招标人不能接受的条件，否则由评标委员会作否决投标处理。（由投标人承诺，承诺书格式详见</w:t>
            </w:r>
            <w:r>
              <w:rPr>
                <w:rFonts w:hint="eastAsia" w:ascii="宋体" w:hAnsi="宋体" w:cs="宋体"/>
                <w:color w:val="000000" w:themeColor="text1"/>
                <w:szCs w:val="21"/>
                <w:highlight w:val="none"/>
                <w:lang w:eastAsia="zh-CN"/>
                <w14:textFill>
                  <w14:solidFill>
                    <w14:schemeClr w14:val="tx1"/>
                  </w14:solidFill>
                </w14:textFill>
              </w:rPr>
              <w:t>第八章</w:t>
            </w:r>
            <w:r>
              <w:rPr>
                <w:rFonts w:hint="eastAsia" w:ascii="宋体" w:hAnsi="宋体" w:cs="宋体"/>
                <w:color w:val="000000" w:themeColor="text1"/>
                <w:szCs w:val="21"/>
                <w:highlight w:val="none"/>
                <w14:textFill>
                  <w14:solidFill>
                    <w14:schemeClr w14:val="tx1"/>
                  </w14:solidFill>
                </w14:textFill>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A-20投标报价有算术错误的，按照第三章“评标办法”第3.1.3项规定执行，否则由评标委员会作否决投标处理。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A-21投标人有以下情形之一的，其投标文件由评标委员会作否决投标处理：</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1.第二章“投标人须知”第1.4.3项规定的任何一种情形的；</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2.本次投标有串通投标、弄虚作假等违反招投标相关法律、法规的行为的；</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89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A-22 投标人须在投标文件商务部分提供承诺（承诺格式详见招标文件</w:t>
            </w:r>
            <w:r>
              <w:rPr>
                <w:rFonts w:hint="eastAsia" w:ascii="宋体" w:hAnsi="宋体" w:cs="宋体"/>
                <w:color w:val="000000" w:themeColor="text1"/>
                <w:highlight w:val="none"/>
                <w:lang w:eastAsia="zh-CN"/>
                <w14:textFill>
                  <w14:solidFill>
                    <w14:schemeClr w14:val="tx1"/>
                  </w14:solidFill>
                </w14:textFill>
              </w:rPr>
              <w:t>第八章</w:t>
            </w:r>
            <w:r>
              <w:rPr>
                <w:rFonts w:hint="eastAsia" w:ascii="宋体" w:hAnsi="宋体" w:cs="宋体"/>
                <w:color w:val="000000" w:themeColor="text1"/>
                <w:highlight w:val="none"/>
                <w14:textFill>
                  <w14:solidFill>
                    <w14:schemeClr w14:val="tx1"/>
                  </w14:solidFill>
                </w14:textFill>
              </w:rPr>
              <w:t>标文件格式）。</w:t>
            </w:r>
            <w:r>
              <w:rPr>
                <w:rFonts w:hint="eastAsia" w:ascii="宋体" w:hAnsi="宋体" w:cs="宋体"/>
                <w:color w:val="000000" w:themeColor="text1"/>
                <w:highlight w:val="none"/>
                <w:lang w:val="en-US" w:eastAsia="zh-CN"/>
                <w14:textFill>
                  <w14:solidFill>
                    <w14:schemeClr w14:val="tx1"/>
                  </w14:solidFill>
                </w14:textFill>
              </w:rPr>
              <w:t>对承诺</w:t>
            </w:r>
            <w:r>
              <w:rPr>
                <w:rFonts w:hint="eastAsia" w:ascii="宋体" w:hAnsi="宋体" w:cs="宋体"/>
                <w:color w:val="000000" w:themeColor="text1"/>
                <w:highlight w:val="none"/>
                <w14:textFill>
                  <w14:solidFill>
                    <w14:schemeClr w14:val="tx1"/>
                  </w14:solidFill>
                </w14:textFill>
              </w:rPr>
              <w:t>（1）-（6）款，若投标人未按要求承诺或其承诺内容与事实不符，由评标委员会作否决投标处理；对（7）-（</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）款，若投标人未按要求承诺，由评标委员会作否决投标处理。</w:t>
            </w:r>
          </w:p>
        </w:tc>
      </w:tr>
    </w:tbl>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before="340" w:after="330" w:line="360" w:lineRule="auto"/>
        <w:jc w:val="left"/>
        <w:rPr>
          <w:rFonts w:ascii="宋体" w:hAnsi="宋体"/>
          <w:color w:val="000000" w:themeColor="text1"/>
          <w:kern w:val="0"/>
          <w:sz w:val="52"/>
          <w:szCs w:val="52"/>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pStyle w:val="3"/>
        <w:numPr>
          <w:ilvl w:val="0"/>
          <w:numId w:val="3"/>
        </w:numPr>
        <w:spacing w:line="360" w:lineRule="auto"/>
        <w:ind w:left="840" w:leftChars="0"/>
        <w:jc w:val="center"/>
        <w:outlineLvl w:val="1"/>
        <w:rPr>
          <w:rFonts w:ascii="宋体" w:hAnsi="宋体"/>
          <w:color w:val="000000" w:themeColor="text1"/>
          <w:kern w:val="0"/>
          <w:highlight w:val="none"/>
          <w14:textFill>
            <w14:solidFill>
              <w14:schemeClr w14:val="tx1"/>
            </w14:solidFill>
          </w14:textFill>
        </w:rPr>
      </w:pPr>
      <w:bookmarkStart w:id="1017" w:name="_Toc32644"/>
      <w:bookmarkStart w:id="1018" w:name="_Toc430530509"/>
      <w:bookmarkStart w:id="1019" w:name="_Toc8427"/>
      <w:bookmarkStart w:id="1020" w:name="_Toc18650"/>
      <w:bookmarkStart w:id="1021" w:name="_Toc127663643"/>
      <w:bookmarkStart w:id="1022" w:name="_Toc509218785"/>
      <w:r>
        <w:rPr>
          <w:rFonts w:hint="eastAsia" w:ascii="宋体" w:hAnsi="宋体"/>
          <w:highlight w:val="none"/>
        </w:rPr>
        <w:t xml:space="preserve">  </w:t>
      </w:r>
      <w:bookmarkStart w:id="1023" w:name="_Toc15329"/>
      <w:bookmarkStart w:id="1024" w:name="_Toc25872"/>
      <w:bookmarkStart w:id="1025" w:name="_Toc6576"/>
      <w:r>
        <w:rPr>
          <w:rFonts w:hint="eastAsia" w:ascii="宋体" w:hAnsi="宋体"/>
          <w:color w:val="000000" w:themeColor="text1"/>
          <w:kern w:val="0"/>
          <w:highlight w:val="none"/>
          <w14:textFill>
            <w14:solidFill>
              <w14:schemeClr w14:val="tx1"/>
            </w14:solidFill>
          </w14:textFill>
        </w:rPr>
        <w:t>合同条款及格式</w:t>
      </w:r>
      <w:bookmarkEnd w:id="1017"/>
      <w:bookmarkEnd w:id="1018"/>
      <w:bookmarkEnd w:id="1019"/>
      <w:bookmarkEnd w:id="1020"/>
      <w:bookmarkEnd w:id="1021"/>
      <w:bookmarkEnd w:id="1022"/>
      <w:bookmarkEnd w:id="1023"/>
      <w:bookmarkEnd w:id="1024"/>
      <w:bookmarkEnd w:id="1025"/>
    </w:p>
    <w:p>
      <w:pPr>
        <w:rPr>
          <w:rFonts w:ascii="宋体" w:hAnsi="宋体" w:cs="宋体"/>
          <w:color w:val="000000" w:themeColor="text1"/>
          <w:sz w:val="44"/>
          <w:szCs w:val="4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026" w:name="_Toc351203632"/>
      <w:bookmarkStart w:id="1027" w:name="_Toc296890982"/>
      <w:bookmarkStart w:id="1028" w:name="_Toc296503025"/>
      <w:bookmarkStart w:id="1029" w:name="_Toc351203480"/>
    </w:p>
    <w:bookmarkEnd w:id="1026"/>
    <w:p>
      <w:pPr>
        <w:pStyle w:val="3"/>
        <w:spacing w:before="0" w:after="0" w:line="360" w:lineRule="auto"/>
        <w:jc w:val="center"/>
        <w:outlineLvl w:val="1"/>
        <w:rPr>
          <w:rFonts w:ascii="宋体" w:hAnsi="宋体"/>
          <w:highlight w:val="none"/>
        </w:rPr>
      </w:pPr>
      <w:bookmarkStart w:id="1030" w:name="招标文件06章图纸"/>
      <w:bookmarkEnd w:id="1030"/>
      <w:bookmarkStart w:id="1031" w:name="_Toc3815"/>
      <w:bookmarkStart w:id="1032" w:name="_Toc509218843"/>
      <w:bookmarkStart w:id="1033" w:name="_Toc430530513"/>
      <w:bookmarkStart w:id="1034" w:name="_Toc287607855"/>
      <w:bookmarkStart w:id="1035" w:name="_Toc534185822"/>
      <w:bookmarkStart w:id="1036" w:name="_Toc14606"/>
      <w:bookmarkStart w:id="1037" w:name="_Toc57820640"/>
      <w:bookmarkStart w:id="1038" w:name="_Toc287620797"/>
      <w:bookmarkStart w:id="1039" w:name="_Toc2763"/>
      <w:bookmarkStart w:id="1040" w:name="_Toc509218844"/>
      <w:bookmarkStart w:id="1041" w:name="_Toc534185823"/>
      <w:bookmarkStart w:id="1042" w:name="_Toc57820641"/>
      <w:bookmarkStart w:id="1043" w:name="_Toc8804"/>
      <w:bookmarkStart w:id="1044" w:name="_Toc127663647"/>
      <w:bookmarkStart w:id="1045" w:name="_Toc29540"/>
      <w:bookmarkStart w:id="1046" w:name="_Toc15969"/>
      <w:r>
        <w:rPr>
          <w:rFonts w:hint="eastAsia" w:ascii="宋体" w:hAnsi="宋体"/>
          <w:highlight w:val="none"/>
        </w:rPr>
        <w:t>第五章  工程量清单</w:t>
      </w:r>
      <w:bookmarkEnd w:id="1031"/>
      <w:bookmarkEnd w:id="1032"/>
      <w:bookmarkEnd w:id="1033"/>
      <w:bookmarkEnd w:id="1034"/>
      <w:bookmarkEnd w:id="1035"/>
      <w:bookmarkEnd w:id="1036"/>
      <w:bookmarkEnd w:id="1037"/>
      <w:bookmarkEnd w:id="1038"/>
      <w:bookmarkEnd w:id="1039"/>
      <w:bookmarkStart w:id="1047" w:name="招标文件05章工程量清单01"/>
      <w:bookmarkEnd w:id="1047"/>
      <w:bookmarkStart w:id="1048" w:name="_Toc287607856"/>
      <w:bookmarkStart w:id="1049" w:name="_Toc430530514"/>
      <w:bookmarkStart w:id="1050" w:name="_Toc287620798"/>
      <w:bookmarkStart w:id="1051" w:name="_Toc277082638"/>
      <w:bookmarkStart w:id="1052" w:name="_Toc224103477"/>
    </w:p>
    <w:bookmarkEnd w:id="1048"/>
    <w:bookmarkEnd w:id="1049"/>
    <w:bookmarkEnd w:id="1050"/>
    <w:bookmarkEnd w:id="1051"/>
    <w:bookmarkEnd w:id="1052"/>
    <w:p>
      <w:pPr>
        <w:snapToGrid w:val="0"/>
        <w:spacing w:line="360" w:lineRule="auto"/>
        <w:jc w:val="center"/>
        <w:rPr>
          <w:rFonts w:ascii="宋体" w:hAnsi="宋体"/>
          <w:sz w:val="24"/>
          <w:highlight w:val="none"/>
        </w:rPr>
      </w:pPr>
    </w:p>
    <w:p>
      <w:pPr>
        <w:snapToGrid w:val="0"/>
        <w:spacing w:line="360" w:lineRule="auto"/>
        <w:jc w:val="center"/>
        <w:rPr>
          <w:rFonts w:ascii="宋体" w:hAnsi="宋体"/>
          <w:szCs w:val="21"/>
          <w:highlight w:val="none"/>
        </w:rPr>
      </w:pPr>
    </w:p>
    <w:p>
      <w:pPr>
        <w:rPr>
          <w:rFonts w:ascii="宋体" w:hAnsi="宋体"/>
          <w:sz w:val="52"/>
          <w:szCs w:val="52"/>
          <w:highlight w:val="none"/>
        </w:rPr>
      </w:pPr>
    </w:p>
    <w:p>
      <w:pPr>
        <w:rPr>
          <w:rFonts w:ascii="宋体" w:hAnsi="宋体"/>
          <w:sz w:val="52"/>
          <w:szCs w:val="52"/>
          <w:highlight w:val="none"/>
        </w:rPr>
      </w:pPr>
      <w:r>
        <w:rPr>
          <w:rFonts w:ascii="宋体" w:hAnsi="宋体"/>
          <w:sz w:val="52"/>
          <w:szCs w:val="52"/>
          <w:highlight w:val="none"/>
        </w:rPr>
        <w:br w:type="page"/>
      </w:r>
    </w:p>
    <w:p>
      <w:pPr>
        <w:pStyle w:val="3"/>
        <w:spacing w:before="0" w:after="0" w:line="360" w:lineRule="auto"/>
        <w:jc w:val="center"/>
        <w:rPr>
          <w:rFonts w:ascii="宋体" w:hAnsi="宋体"/>
          <w:sz w:val="52"/>
          <w:szCs w:val="52"/>
          <w:highlight w:val="none"/>
        </w:rPr>
      </w:pPr>
      <w:bookmarkStart w:id="1053" w:name="_Toc13744"/>
      <w:bookmarkStart w:id="1054" w:name="_Toc15694"/>
      <w:bookmarkStart w:id="1055" w:name="_Toc12242"/>
      <w:r>
        <w:rPr>
          <w:rFonts w:ascii="宋体" w:hAnsi="宋体"/>
          <w:sz w:val="52"/>
          <w:szCs w:val="52"/>
          <w:highlight w:val="none"/>
        </w:rPr>
        <w:t>第 二 卷</w:t>
      </w:r>
      <w:bookmarkEnd w:id="1040"/>
      <w:bookmarkEnd w:id="1041"/>
      <w:bookmarkEnd w:id="1042"/>
      <w:bookmarkEnd w:id="1053"/>
      <w:bookmarkEnd w:id="1054"/>
      <w:bookmarkEnd w:id="1055"/>
    </w:p>
    <w:p>
      <w:pPr>
        <w:spacing w:line="360" w:lineRule="auto"/>
        <w:rPr>
          <w:rFonts w:ascii="宋体" w:hAnsi="宋体"/>
          <w:szCs w:val="20"/>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1056" w:name="_Toc287607861"/>
      <w:bookmarkStart w:id="1057" w:name="_Toc509218846"/>
      <w:bookmarkStart w:id="1058" w:name="_Toc534185825"/>
      <w:bookmarkStart w:id="1059" w:name="_Toc287620803"/>
      <w:bookmarkStart w:id="1060" w:name="_Toc8184"/>
      <w:bookmarkStart w:id="1061" w:name="_Toc430530519"/>
      <w:bookmarkStart w:id="1062" w:name="_Toc57820642"/>
      <w:bookmarkStart w:id="1063" w:name="_Toc20819"/>
      <w:bookmarkStart w:id="1064" w:name="_Toc24295"/>
      <w:r>
        <w:rPr>
          <w:rFonts w:hint="eastAsia" w:ascii="宋体" w:hAnsi="宋体"/>
          <w:highlight w:val="none"/>
        </w:rPr>
        <w:t>第六章  图纸</w:t>
      </w:r>
      <w:bookmarkEnd w:id="1056"/>
      <w:bookmarkEnd w:id="1057"/>
      <w:bookmarkEnd w:id="1058"/>
      <w:bookmarkEnd w:id="1059"/>
      <w:bookmarkEnd w:id="1060"/>
      <w:bookmarkEnd w:id="1061"/>
      <w:bookmarkEnd w:id="1062"/>
      <w:bookmarkEnd w:id="1063"/>
      <w:bookmarkEnd w:id="1064"/>
    </w:p>
    <w:p>
      <w:pPr>
        <w:spacing w:line="360" w:lineRule="auto"/>
        <w:rPr>
          <w:rFonts w:ascii="宋体" w:hAnsi="宋体"/>
          <w:szCs w:val="20"/>
          <w:highlight w:val="none"/>
        </w:rPr>
      </w:pPr>
      <w:bookmarkStart w:id="1065" w:name="招标文件06章图纸01"/>
      <w:bookmarkEnd w:id="1065"/>
      <w:bookmarkStart w:id="1066" w:name="_Toc430530520"/>
      <w:bookmarkStart w:id="1067" w:name="_Toc287620804"/>
    </w:p>
    <w:bookmarkEnd w:id="1066"/>
    <w:bookmarkEnd w:id="1067"/>
    <w:p>
      <w:pPr>
        <w:spacing w:line="360" w:lineRule="auto"/>
        <w:rPr>
          <w:rFonts w:ascii="宋体" w:hAnsi="宋体"/>
          <w:highlight w:val="none"/>
        </w:rPr>
      </w:pPr>
      <w:r>
        <w:rPr>
          <w:rFonts w:ascii="宋体" w:hAnsi="宋体"/>
          <w:szCs w:val="20"/>
          <w:highlight w:val="none"/>
        </w:rPr>
        <w:br w:type="page"/>
      </w:r>
    </w:p>
    <w:p>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1068" w:name="_Toc19111"/>
      <w:bookmarkStart w:id="1069" w:name="_Toc3752"/>
      <w:bookmarkStart w:id="1070" w:name="_Toc8608"/>
      <w:r>
        <w:rPr>
          <w:rFonts w:hint="eastAsia" w:ascii="宋体" w:hAnsi="宋体"/>
          <w:color w:val="000000" w:themeColor="text1"/>
          <w:sz w:val="52"/>
          <w:szCs w:val="52"/>
          <w:highlight w:val="none"/>
          <w14:textFill>
            <w14:solidFill>
              <w14:schemeClr w14:val="tx1"/>
            </w14:solidFill>
          </w14:textFill>
        </w:rPr>
        <w:t>第</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三</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卷</w:t>
      </w:r>
      <w:bookmarkEnd w:id="1043"/>
      <w:bookmarkEnd w:id="1044"/>
      <w:bookmarkEnd w:id="1045"/>
      <w:bookmarkEnd w:id="1046"/>
      <w:bookmarkEnd w:id="1068"/>
      <w:bookmarkEnd w:id="1069"/>
      <w:bookmarkEnd w:id="1070"/>
      <w:bookmarkStart w:id="1071" w:name="_Toc509218847"/>
      <w:bookmarkStart w:id="1072" w:name="_Toc536797255"/>
      <w:bookmarkStart w:id="1073" w:name="_Toc536797390"/>
      <w:bookmarkStart w:id="1074" w:name="_Toc536620100"/>
      <w:bookmarkStart w:id="1075" w:name="_Toc13210772"/>
      <w:bookmarkStart w:id="1076" w:name="_Toc13211764"/>
      <w:bookmarkStart w:id="1077" w:name="_Toc536621880"/>
      <w:bookmarkStart w:id="1078" w:name="_Toc13211206"/>
      <w:bookmarkStart w:id="1079" w:name="_Toc536619968"/>
      <w:bookmarkStart w:id="1080" w:name="_Toc534185826"/>
      <w:bookmarkStart w:id="1081" w:name="_Toc536796986"/>
      <w:bookmarkStart w:id="1082" w:name="_Toc536796850"/>
      <w:bookmarkStart w:id="1083" w:name="_Toc536628344"/>
      <w:bookmarkStart w:id="1084" w:name="_Toc536797121"/>
    </w:p>
    <w:bookmarkEnd w:id="1071"/>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3"/>
        <w:spacing w:line="360" w:lineRule="auto"/>
        <w:jc w:val="center"/>
        <w:rPr>
          <w:rFonts w:ascii="宋体" w:hAnsi="宋体"/>
          <w:color w:val="000000" w:themeColor="text1"/>
          <w:highlight w:val="none"/>
          <w14:textFill>
            <w14:solidFill>
              <w14:schemeClr w14:val="tx1"/>
            </w14:solidFill>
          </w14:textFill>
        </w:rPr>
      </w:pPr>
      <w:bookmarkStart w:id="1085" w:name="招标文件07章技术标准和要求"/>
      <w:bookmarkEnd w:id="1085"/>
      <w:bookmarkStart w:id="1086" w:name="_Toc2470"/>
      <w:bookmarkStart w:id="1087" w:name="_Toc19961"/>
      <w:bookmarkStart w:id="1088" w:name="_Toc127663648"/>
      <w:bookmarkStart w:id="1089" w:name="_Toc15795"/>
      <w:bookmarkStart w:id="1090" w:name="_Toc5990"/>
      <w:bookmarkStart w:id="1091" w:name="_Toc17170"/>
      <w:bookmarkStart w:id="1092" w:name="_Toc10810"/>
      <w:r>
        <w:rPr>
          <w:rFonts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val="en-US" w:eastAsia="zh-CN"/>
          <w14:textFill>
            <w14:solidFill>
              <w14:schemeClr w14:val="tx1"/>
            </w14:solidFill>
          </w14:textFill>
        </w:rPr>
        <w:t>七</w:t>
      </w:r>
      <w:r>
        <w:rPr>
          <w:rFonts w:ascii="宋体" w:hAnsi="宋体"/>
          <w:color w:val="000000" w:themeColor="text1"/>
          <w:highlight w:val="none"/>
          <w14:textFill>
            <w14:solidFill>
              <w14:schemeClr w14:val="tx1"/>
            </w14:solidFill>
          </w14:textFill>
        </w:rPr>
        <w:t>章  技术标准和要求</w:t>
      </w:r>
      <w:bookmarkEnd w:id="1086"/>
      <w:bookmarkEnd w:id="1087"/>
      <w:bookmarkEnd w:id="1088"/>
      <w:bookmarkEnd w:id="1089"/>
      <w:bookmarkEnd w:id="1090"/>
      <w:bookmarkEnd w:id="1091"/>
      <w:bookmarkEnd w:id="1092"/>
      <w:bookmarkStart w:id="1093" w:name="招标文件07章技术标准和要求01"/>
      <w:bookmarkEnd w:id="1093"/>
      <w:bookmarkStart w:id="1094" w:name="_Toc287620808"/>
      <w:bookmarkStart w:id="1095" w:name="_Toc430530524"/>
    </w:p>
    <w:bookmarkEnd w:id="1094"/>
    <w:bookmarkEnd w:id="1095"/>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numPr>
          <w:ilvl w:val="0"/>
          <w:numId w:val="4"/>
        </w:numPr>
        <w:spacing w:line="360" w:lineRule="auto"/>
        <w:ind w:left="0" w:leftChars="0" w:firstLine="0" w:firstLineChars="0"/>
        <w:rPr>
          <w:rFonts w:hint="eastAsia" w:ascii="宋体" w:hAnsi="宋体"/>
          <w:b/>
          <w:bCs/>
          <w:color w:val="000000" w:themeColor="text1"/>
          <w:sz w:val="22"/>
          <w:szCs w:val="28"/>
          <w:highlight w:val="none"/>
          <w14:textFill>
            <w14:solidFill>
              <w14:schemeClr w14:val="tx1"/>
            </w14:solidFill>
          </w14:textFill>
        </w:rPr>
      </w:pPr>
      <w:r>
        <w:rPr>
          <w:rFonts w:hint="eastAsia" w:ascii="宋体" w:hAnsi="宋体"/>
          <w:b/>
          <w:bCs/>
          <w:color w:val="000000" w:themeColor="text1"/>
          <w:sz w:val="22"/>
          <w:szCs w:val="28"/>
          <w:highlight w:val="none"/>
          <w14:textFill>
            <w14:solidFill>
              <w14:schemeClr w14:val="tx1"/>
            </w14:solidFill>
          </w14:textFill>
        </w:rPr>
        <w:t>定额计价原则：</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lang w:eastAsia="zh-CN"/>
          <w14:textFill>
            <w14:solidFill>
              <w14:schemeClr w14:val="tx1"/>
            </w14:solidFill>
          </w14:textFill>
        </w:rPr>
        <w:t>（</w:t>
      </w:r>
      <w:r>
        <w:rPr>
          <w:rFonts w:hint="eastAsia" w:ascii="宋体" w:hAnsi="宋体"/>
          <w:color w:val="000000" w:themeColor="text1"/>
          <w:sz w:val="22"/>
          <w:szCs w:val="28"/>
          <w:highlight w:val="none"/>
          <w:lang w:val="en-US" w:eastAsia="zh-CN"/>
          <w14:textFill>
            <w14:solidFill>
              <w14:schemeClr w14:val="tx1"/>
            </w14:solidFill>
          </w14:textFill>
        </w:rPr>
        <w:t>一</w:t>
      </w:r>
      <w:r>
        <w:rPr>
          <w:rFonts w:hint="eastAsia" w:ascii="宋体" w:hAnsi="宋体"/>
          <w:color w:val="000000" w:themeColor="text1"/>
          <w:sz w:val="22"/>
          <w:szCs w:val="28"/>
          <w:highlight w:val="none"/>
          <w:lang w:eastAsia="zh-CN"/>
          <w14:textFill>
            <w14:solidFill>
              <w14:schemeClr w14:val="tx1"/>
            </w14:solidFill>
          </w14:textFill>
        </w:rPr>
        <w:t>）</w:t>
      </w:r>
      <w:r>
        <w:rPr>
          <w:rFonts w:hint="eastAsia" w:ascii="宋体" w:hAnsi="宋体"/>
          <w:color w:val="000000" w:themeColor="text1"/>
          <w:sz w:val="22"/>
          <w:szCs w:val="28"/>
          <w:highlight w:val="none"/>
          <w14:textFill>
            <w14:solidFill>
              <w14:schemeClr w14:val="tx1"/>
            </w14:solidFill>
          </w14:textFill>
        </w:rPr>
        <w:t>按《重庆市房屋修缮工程计价定额（2018）》《重庆市房屋建筑与装饰工程计价定额（2018）》《重庆市通用安装工程计价定额（2018）》《重庆市建设工程费用定额（2018）》以及重庆市市级相关配套文件、规定、解释编制。如遇国家及重庆市定额标准发生变化，应按新的国家及重庆市相关规定执行。</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（二） 费用计算标准：按国家及重庆市相关规定执行。</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（三）安全文明施工费：结算时按国家及重庆市相关规定执行。</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（四）人工及地方材料价格按施工期间《重庆工程造价》公布的信息价算数平均计算。</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（五）主要材料价格按工程设计规定的材料规格、型号的市场价格结算。</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（六）严格按照规定品牌和型号向供应商购买，具体以设计文件所附清单为准。未明确价格的材料和设备按照工程设计规定的材料品牌、型号的市场价格计入谈判报价。</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（七）未确定品牌的装修材料按中档以上的材料品牌市场价格计入谈判报价，其中微晶石按复合标准考虑，微晶石包圆柱才按通体标准考虑。</w:t>
      </w:r>
    </w:p>
    <w:p>
      <w:pPr>
        <w:pStyle w:val="2"/>
        <w:rPr>
          <w:rFonts w:hint="eastAsia"/>
          <w:highlight w:val="none"/>
        </w:rPr>
      </w:pPr>
    </w:p>
    <w:p>
      <w:pPr>
        <w:numPr>
          <w:ilvl w:val="0"/>
          <w:numId w:val="4"/>
        </w:numPr>
        <w:spacing w:line="360" w:lineRule="auto"/>
        <w:ind w:left="0" w:leftChars="0" w:firstLine="0" w:firstLineChars="0"/>
        <w:rPr>
          <w:rFonts w:hint="eastAsia" w:ascii="宋体" w:hAnsi="宋体"/>
          <w:b/>
          <w:bCs/>
          <w:color w:val="000000" w:themeColor="text1"/>
          <w:sz w:val="22"/>
          <w:szCs w:val="28"/>
          <w:highlight w:val="none"/>
          <w14:textFill>
            <w14:solidFill>
              <w14:schemeClr w14:val="tx1"/>
            </w14:solidFill>
          </w14:textFill>
        </w:rPr>
      </w:pPr>
      <w:r>
        <w:rPr>
          <w:rFonts w:hint="eastAsia" w:ascii="宋体" w:hAnsi="宋体"/>
          <w:b/>
          <w:bCs/>
          <w:color w:val="000000" w:themeColor="text1"/>
          <w:sz w:val="22"/>
          <w:szCs w:val="28"/>
          <w:highlight w:val="none"/>
          <w14:textFill>
            <w14:solidFill>
              <w14:schemeClr w14:val="tx1"/>
            </w14:solidFill>
          </w14:textFill>
        </w:rPr>
        <w:t>质量保证及服务要求</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（一）施工项目设计、技术标准、设备线材选型、施工及验收标准须满足要求。设计方案须经由</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审批后方可进行后续施工流程。</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（二）施工过程中的隐蔽工程由</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负责及时验收和签认；项目竣工验收报告须由</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验收认可后生效，验收报告包含工程决算表等。</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（三）</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禁止转包并需按照</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确定的合理日历天时间完成全部工作内容并保证工程质量。装修工程质保期为五年，外墙面防渗漏工程质保八年。质保期内，除人为因素或不可抗力因素造成工程出现质量问题，由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负责免费维修。质保期满后，</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应按成本价提供有偿维修服务。</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（四）装修工程质保期为五年，外墙面防渗漏工程质保八年。</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（五）额外增值服务。质保期（装修工程5年，外墙面防渗漏8年）内，如遇人为非故意因素或不可抗力因素造成工程需要维修问题的，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承诺维修材料按市场成本价并提供免费人工维修服务。</w:t>
      </w:r>
    </w:p>
    <w:p>
      <w:pPr>
        <w:pStyle w:val="2"/>
        <w:rPr>
          <w:rFonts w:hint="eastAsia"/>
          <w:highlight w:val="none"/>
        </w:rPr>
      </w:pPr>
    </w:p>
    <w:p>
      <w:pPr>
        <w:numPr>
          <w:ilvl w:val="0"/>
          <w:numId w:val="4"/>
        </w:numPr>
        <w:spacing w:line="360" w:lineRule="auto"/>
        <w:ind w:left="0" w:leftChars="0" w:firstLine="0" w:firstLineChars="0"/>
        <w:rPr>
          <w:rFonts w:hint="eastAsia" w:ascii="宋体" w:hAnsi="宋体"/>
          <w:b/>
          <w:bCs/>
          <w:color w:val="000000" w:themeColor="text1"/>
          <w:sz w:val="22"/>
          <w:szCs w:val="28"/>
          <w:highlight w:val="none"/>
          <w14:textFill>
            <w14:solidFill>
              <w14:schemeClr w14:val="tx1"/>
            </w14:solidFill>
          </w14:textFill>
        </w:rPr>
      </w:pPr>
      <w:r>
        <w:rPr>
          <w:rFonts w:hint="eastAsia" w:ascii="宋体" w:hAnsi="宋体"/>
          <w:b/>
          <w:bCs/>
          <w:color w:val="000000" w:themeColor="text1"/>
          <w:sz w:val="22"/>
          <w:szCs w:val="28"/>
          <w:highlight w:val="none"/>
          <w14:textFill>
            <w14:solidFill>
              <w14:schemeClr w14:val="tx1"/>
            </w14:solidFill>
          </w14:textFill>
        </w:rPr>
        <w:t>违约责任</w:t>
      </w:r>
    </w:p>
    <w:p>
      <w:pPr>
        <w:spacing w:line="360" w:lineRule="auto"/>
        <w:ind w:left="42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（一）工期延误违约：</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施工过程中，</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不得以任何理由停工，如未按合同约定日期竣工，每逾期一天，按 1000 元/天支付违约金，以此类推。</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逾期 30 天以上仍无法竣工的，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有权行使以下一项或数项权利：</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1.自逾期第 30 天起，按约定的日违约金标准的两倍按日计收违约金，累积计算至竣工日止。</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2.解除合同，并要求</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按合同约定的采购中标价格或暂定工程造价的100%支付违约金。造成</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损失的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应全额赔偿。对</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已完成的工程，按照如下方式处理：</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（1）</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选择接收的，根据</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认可的造价咨询公司对合格工程量的审价结果据实结算。如结算价款扣除3%的质保金后，低于</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已付工程款的，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应将差额部分及利息退还</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不配合后续工作的，</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有权从</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在建行重庆市分行系统开立的账户（包括但不限于履约保证金账户）或履约保证金中扣收 5 万元作为违约金，造成</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损失的，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还应赔偿。</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（2）</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选择不接收的，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应退还全部</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已付工程款及利息，并负责于 30 个日历天内，将</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施工现场恢复原状，拆除、移走相关材料、成品半成品、设施设备（</w:t>
      </w:r>
      <w:r>
        <w:rPr>
          <w:rFonts w:hint="eastAsia" w:ascii="宋体" w:hAnsi="宋体"/>
          <w:color w:val="000000" w:themeColor="text1"/>
          <w:sz w:val="22"/>
          <w:szCs w:val="28"/>
          <w:highlight w:val="none"/>
          <w:lang w:val="en-US"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提供的除外），</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损失应自行承担。</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（二）材料设备违约：</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按照</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确定的标准、设计、规范和样品的要求采购工程需要的材料设备，并提供产品合格证明。在材料设备到货24小时前通知现场</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验收，采购的材料设备与设计、规范和样品的要求不符的禁止使用，由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按</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代表规定的时间运出现场，重新采购符合要求的产品，</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 xml:space="preserve">自行承担由此产生的费用，工期不予顺延。 </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核定的材料、设备，</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在施工中不得更换；如未经</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同意更换的，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向</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收取5000元/次的违约金，</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并应更换合格材料、设备，一切更换费用和损失由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承担，工期不予顺延。</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如因上述情况而造成工期延误、质量事故或其他损失的，由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承担责任并对损失进行赔偿。</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（三）工程质量违约：</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工程质量未达到约定的质量标准</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应无偿整改，</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自行承担相关费用，工期不顺延。由此造成工期延误的，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应承担相应的违约责任。</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整改后仍然达不到约定的质量标准或</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不能在</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要求的时间内完成整改工作的，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有权行使如下权利：</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1.</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认为质量瑕疵可接受的，双方办理竣工验收手续，</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有权收取 1 万元的违约金并从合同价款中抵扣。工程交付</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使用后，</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仍应承担保修责任直至该质量瑕疵消除。因该质量瑕疵给</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造成损失的，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应全额赔偿。</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2.</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认为该质量瑕疵不可接受的，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有权解除合同，</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应退还全部</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已付工程款及利息，并按合同约定的采购中标价或暂定工程造价的 100 %支付违约金。</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由此所受损失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还应全额赔偿。</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3.</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应全面配合第三方单位的施工工作，</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不配合的，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有权从</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在建行重庆市分行系统开立的账户（包括但不限于履约保证金账户）或履约保证金中扣收 2 万元作为违约金。造成</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损失的，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还应赔偿。</w:t>
      </w:r>
    </w:p>
    <w:p>
      <w:pPr>
        <w:spacing w:line="360" w:lineRule="auto"/>
        <w:ind w:left="420" w:leftChars="0"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（四）隐蔽工程：</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隐蔽工程应经</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验收后方可继续施工。</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擅自隐蔽的，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有权行使以下一项或数项权利：</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1.要求</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返工直至隐蔽工程可验收，费用和损失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自担，工期不顺延。由此造成工期延误的，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应承担合同约定的违约责任。</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2.解除合同，</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应全额退还</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已支付的工程款及利息，并应按合同约定的采购中标价或暂定工程造价的 100%支付违约金，</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由此所受损失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还应全额赔偿。</w:t>
      </w:r>
    </w:p>
    <w:p>
      <w:pPr>
        <w:pStyle w:val="2"/>
        <w:rPr>
          <w:rFonts w:hint="eastAsia"/>
          <w:highlight w:val="none"/>
        </w:rPr>
      </w:pPr>
    </w:p>
    <w:p>
      <w:pPr>
        <w:numPr>
          <w:ilvl w:val="0"/>
          <w:numId w:val="4"/>
        </w:numPr>
        <w:spacing w:line="360" w:lineRule="auto"/>
        <w:ind w:left="0" w:leftChars="0" w:firstLine="0" w:firstLineChars="0"/>
        <w:jc w:val="left"/>
        <w:rPr>
          <w:rFonts w:hint="eastAsia" w:ascii="宋体" w:hAnsi="宋体"/>
          <w:b/>
          <w:bCs/>
          <w:color w:val="000000" w:themeColor="text1"/>
          <w:sz w:val="22"/>
          <w:szCs w:val="28"/>
          <w:highlight w:val="none"/>
          <w14:textFill>
            <w14:solidFill>
              <w14:schemeClr w14:val="tx1"/>
            </w14:solidFill>
          </w14:textFill>
        </w:rPr>
      </w:pPr>
      <w:r>
        <w:rPr>
          <w:rFonts w:hint="eastAsia" w:ascii="宋体" w:hAnsi="宋体"/>
          <w:b/>
          <w:bCs/>
          <w:color w:val="000000" w:themeColor="text1"/>
          <w:sz w:val="22"/>
          <w:szCs w:val="28"/>
          <w:highlight w:val="none"/>
          <w14:textFill>
            <w14:solidFill>
              <w14:schemeClr w14:val="tx1"/>
            </w14:solidFill>
          </w14:textFill>
        </w:rPr>
        <w:t>项目的组织实施过程相关要求</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（一）</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接</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维修事项通知单（参考格式见附件一：维修事项工作联系单）后，须立即开始维修工作。</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（二）维修项目结算原则上为先施工，经验收合格后办理竣工结算的方式进行。对于单个维修项目金额预计在50万元左右项目，可经</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与</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确定工作内容后送建行认可的咨询公司编制预算限价后再实施（如限价超50万元由</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组织另行集中采购），该项目完工并经验收合格后，结算须经建行认可的造价咨询公司审核。</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（三）工程过程中的相关签证，</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和</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现场人员须对事实过程进行记录、签字确认，原则上不对价格进行确认，价格确认由</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认可的造价咨询公司进行认定。</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（四）</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对</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服务的响应时间、配合程度、工程安全与质量将作为年度供应商考核的重要依据。</w:t>
      </w:r>
    </w:p>
    <w:p>
      <w:pPr>
        <w:pStyle w:val="2"/>
        <w:rPr>
          <w:rFonts w:hint="eastAsia"/>
          <w:highlight w:val="none"/>
        </w:rPr>
      </w:pPr>
    </w:p>
    <w:p>
      <w:pPr>
        <w:numPr>
          <w:ilvl w:val="0"/>
          <w:numId w:val="4"/>
        </w:numPr>
        <w:spacing w:line="360" w:lineRule="auto"/>
        <w:ind w:left="0" w:leftChars="0" w:firstLine="0" w:firstLineChars="0"/>
        <w:jc w:val="left"/>
        <w:rPr>
          <w:rFonts w:hint="eastAsia" w:ascii="宋体" w:hAnsi="宋体"/>
          <w:b/>
          <w:bCs/>
          <w:color w:val="000000" w:themeColor="text1"/>
          <w:sz w:val="22"/>
          <w:szCs w:val="28"/>
          <w:highlight w:val="none"/>
          <w14:textFill>
            <w14:solidFill>
              <w14:schemeClr w14:val="tx1"/>
            </w14:solidFill>
          </w14:textFill>
        </w:rPr>
      </w:pPr>
      <w:r>
        <w:rPr>
          <w:rFonts w:hint="eastAsia" w:ascii="宋体" w:hAnsi="宋体"/>
          <w:b/>
          <w:bCs/>
          <w:color w:val="000000" w:themeColor="text1"/>
          <w:sz w:val="22"/>
          <w:szCs w:val="28"/>
          <w:highlight w:val="none"/>
          <w14:textFill>
            <w14:solidFill>
              <w14:schemeClr w14:val="tx1"/>
            </w14:solidFill>
          </w14:textFill>
        </w:rPr>
        <w:t>其他</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（一）</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未按合同约定时间响应、履行保修义务，每次支付违约金1000元，</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延误维修或维修不合格的，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有权委托第三方代为维修，费用由</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承担，</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有权从质保金中扣除。因此造成</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或其他方损失的，</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应全额赔偿。</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（二）</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违反双方约定的义务，</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有权暂停支付工程款。</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（三）</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行使合同解除权后，除合同另有约定的外，对</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已完成的工程，按如下方式处理：</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负责于合同解除后的 30 个日历天内，将</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施工现场恢复原状，拆除、移走相关材料、成品半成品、设施设备（</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提供的除外），</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损失应自行承担。</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（四）</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损失包含</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直接损失和间接损失，包括但不限于因</w:t>
      </w:r>
      <w:r>
        <w:rPr>
          <w:rFonts w:hint="eastAsia" w:ascii="宋体" w:hAnsi="宋体"/>
          <w:color w:val="000000" w:themeColor="text1"/>
          <w:sz w:val="22"/>
          <w:szCs w:val="28"/>
          <w:highlight w:val="none"/>
          <w:lang w:val="en-US"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违约</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解除合同后为继续完成工程而指定第三方单位施工所产生的超额费用（如材料、人工涨价等损失）、因</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违约导致</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延迟开业的损失（按每个工作日 1 万元计算）、因</w:t>
      </w:r>
      <w:r>
        <w:rPr>
          <w:rFonts w:hint="eastAsia" w:ascii="宋体" w:hAnsi="宋体"/>
          <w:color w:val="000000" w:themeColor="text1"/>
          <w:sz w:val="22"/>
          <w:szCs w:val="28"/>
          <w:highlight w:val="none"/>
          <w:lang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违约导致</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对他方违约而产生的</w:t>
      </w:r>
      <w:r>
        <w:rPr>
          <w:rFonts w:hint="eastAsia" w:ascii="宋体" w:hAnsi="宋体"/>
          <w:color w:val="000000" w:themeColor="text1"/>
          <w:sz w:val="22"/>
          <w:szCs w:val="28"/>
          <w:highlight w:val="none"/>
          <w:lang w:eastAsia="zh-CN"/>
          <w14:textFill>
            <w14:solidFill>
              <w14:schemeClr w14:val="tx1"/>
            </w14:solidFill>
          </w14:textFill>
        </w:rPr>
        <w:t>招标人</w:t>
      </w:r>
      <w:r>
        <w:rPr>
          <w:rFonts w:hint="eastAsia" w:ascii="宋体" w:hAnsi="宋体"/>
          <w:color w:val="000000" w:themeColor="text1"/>
          <w:sz w:val="22"/>
          <w:szCs w:val="28"/>
          <w:highlight w:val="none"/>
          <w14:textFill>
            <w14:solidFill>
              <w14:schemeClr w14:val="tx1"/>
            </w14:solidFill>
          </w14:textFill>
        </w:rPr>
        <w:t>损失等。</w:t>
      </w:r>
    </w:p>
    <w:p>
      <w:pPr>
        <w:spacing w:line="360" w:lineRule="auto"/>
        <w:ind w:firstLine="420" w:firstLineChars="0"/>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（五）发票要求：要求</w:t>
      </w:r>
      <w:r>
        <w:rPr>
          <w:rFonts w:hint="eastAsia" w:ascii="宋体" w:hAnsi="宋体"/>
          <w:color w:val="000000" w:themeColor="text1"/>
          <w:sz w:val="22"/>
          <w:szCs w:val="28"/>
          <w:highlight w:val="none"/>
          <w:lang w:val="en-US" w:eastAsia="zh-CN"/>
          <w14:textFill>
            <w14:solidFill>
              <w14:schemeClr w14:val="tx1"/>
            </w14:solidFill>
          </w14:textFill>
        </w:rPr>
        <w:t>中标人</w:t>
      </w:r>
      <w:r>
        <w:rPr>
          <w:rFonts w:hint="eastAsia" w:ascii="宋体" w:hAnsi="宋体"/>
          <w:color w:val="000000" w:themeColor="text1"/>
          <w:sz w:val="22"/>
          <w:szCs w:val="28"/>
          <w:highlight w:val="none"/>
          <w14:textFill>
            <w14:solidFill>
              <w14:schemeClr w14:val="tx1"/>
            </w14:solidFill>
          </w14:textFill>
        </w:rPr>
        <w:t>开具全额的增值税专用发票。</w:t>
      </w:r>
    </w:p>
    <w:p>
      <w:pPr>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br w:type="page"/>
      </w:r>
    </w:p>
    <w:p>
      <w:pPr>
        <w:widowControl/>
        <w:rPr>
          <w:rFonts w:ascii="黑体" w:hAnsi="黑体" w:eastAsia="黑体" w:cs="宋体"/>
          <w:b/>
          <w:color w:val="000000"/>
          <w:kern w:val="0"/>
          <w:sz w:val="20"/>
          <w:szCs w:val="20"/>
          <w:highlight w:val="none"/>
        </w:rPr>
      </w:pPr>
      <w:r>
        <w:rPr>
          <w:rFonts w:hint="eastAsia" w:ascii="黑体" w:hAnsi="黑体" w:eastAsia="黑体" w:cs="宋体"/>
          <w:b/>
          <w:color w:val="000000"/>
          <w:kern w:val="0"/>
          <w:sz w:val="20"/>
          <w:szCs w:val="20"/>
          <w:highlight w:val="none"/>
        </w:rPr>
        <w:t>附件一：</w:t>
      </w:r>
    </w:p>
    <w:p>
      <w:pPr>
        <w:jc w:val="center"/>
        <w:rPr>
          <w:rFonts w:ascii="黑体" w:hAnsi="黑体" w:eastAsia="黑体"/>
          <w:b/>
          <w:sz w:val="32"/>
          <w:szCs w:val="32"/>
          <w:highlight w:val="none"/>
        </w:rPr>
      </w:pPr>
      <w:r>
        <w:rPr>
          <w:rFonts w:hint="eastAsia" w:ascii="黑体" w:hAnsi="黑体" w:eastAsia="黑体"/>
          <w:b/>
          <w:sz w:val="32"/>
          <w:szCs w:val="32"/>
          <w:highlight w:val="none"/>
        </w:rPr>
        <w:t>维修事项工作联系单</w:t>
      </w:r>
    </w:p>
    <w:p>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**支行[2024]年（）号</w:t>
      </w:r>
    </w:p>
    <w:tbl>
      <w:tblPr>
        <w:tblStyle w:val="45"/>
        <w:tblpPr w:leftFromText="180" w:rightFromText="180" w:vertAnchor="text" w:horzAnchor="page" w:tblpX="1792" w:tblpY="786"/>
        <w:tblOverlap w:val="never"/>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15" w:type="dxa"/>
            <w:vAlign w:val="center"/>
          </w:tcPr>
          <w:p>
            <w:pPr>
              <w:widowControl/>
              <w:rPr>
                <w:rFonts w:ascii="黑体" w:hAnsi="黑体" w:eastAsia="黑体" w:cs="宋体"/>
                <w:b/>
                <w:color w:val="000000"/>
                <w:kern w:val="0"/>
                <w:sz w:val="20"/>
                <w:szCs w:val="20"/>
                <w:highlight w:val="none"/>
              </w:rPr>
            </w:pPr>
            <w:r>
              <w:rPr>
                <w:rFonts w:ascii="黑体" w:hAnsi="黑体" w:eastAsia="黑体" w:cs="宋体"/>
                <w:b/>
                <w:color w:val="000000"/>
                <w:kern w:val="0"/>
                <w:sz w:val="20"/>
                <w:szCs w:val="20"/>
                <w:highlight w:val="none"/>
              </w:rPr>
              <w:t>致</w:t>
            </w:r>
            <w:r>
              <w:rPr>
                <w:rFonts w:hint="eastAsia" w:ascii="黑体" w:hAnsi="黑体" w:eastAsia="黑体" w:cs="宋体"/>
                <w:b/>
                <w:color w:val="000000"/>
                <w:kern w:val="0"/>
                <w:sz w:val="20"/>
                <w:szCs w:val="20"/>
                <w:highlight w:val="none"/>
              </w:rPr>
              <w:t>：</w:t>
            </w:r>
            <w:r>
              <w:rPr>
                <w:rFonts w:hint="eastAsia" w:ascii="仿宋" w:hAnsi="仿宋" w:eastAsia="仿宋" w:cs="宋体"/>
                <w:color w:val="000000"/>
                <w:kern w:val="0"/>
                <w:sz w:val="20"/>
                <w:szCs w:val="20"/>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515" w:type="dxa"/>
          </w:tcPr>
          <w:p>
            <w:pPr>
              <w:widowControl/>
              <w:rPr>
                <w:rFonts w:ascii="黑体" w:hAnsi="黑体" w:eastAsia="黑体" w:cs="宋体"/>
                <w:b/>
                <w:color w:val="000000"/>
                <w:kern w:val="0"/>
                <w:sz w:val="20"/>
                <w:szCs w:val="20"/>
                <w:highlight w:val="none"/>
              </w:rPr>
            </w:pPr>
            <w:r>
              <w:rPr>
                <w:rFonts w:hint="eastAsia" w:ascii="黑体" w:hAnsi="黑体" w:eastAsia="黑体" w:cs="宋体"/>
                <w:b/>
                <w:color w:val="000000"/>
                <w:kern w:val="0"/>
                <w:sz w:val="20"/>
                <w:szCs w:val="20"/>
                <w:highlight w:val="none"/>
              </w:rPr>
              <w:t>维修事项：</w:t>
            </w:r>
            <w:r>
              <w:rPr>
                <w:rFonts w:ascii="黑体" w:hAnsi="黑体" w:eastAsia="黑体" w:cs="宋体"/>
                <w:b/>
                <w:color w:val="000000"/>
                <w:kern w:val="0"/>
                <w:sz w:val="20"/>
                <w:szCs w:val="20"/>
                <w:highlight w:val="none"/>
              </w:rPr>
              <w:t xml:space="preserve"> </w:t>
            </w:r>
          </w:p>
          <w:p>
            <w:pPr>
              <w:widowControl/>
              <w:ind w:firstLine="600" w:firstLineChars="300"/>
              <w:rPr>
                <w:rFonts w:ascii="黑体" w:hAnsi="黑体" w:eastAsia="黑体" w:cs="宋体"/>
                <w:color w:val="000000"/>
                <w:kern w:val="0"/>
                <w:sz w:val="20"/>
                <w:szCs w:val="20"/>
                <w:highlight w:val="none"/>
              </w:rPr>
            </w:pPr>
            <w:r>
              <w:rPr>
                <w:rFonts w:hint="eastAsia" w:ascii="黑体" w:hAnsi="黑体" w:eastAsia="黑体" w:cs="宋体"/>
                <w:color w:val="000000"/>
                <w:kern w:val="0"/>
                <w:sz w:val="20"/>
                <w:szCs w:val="20"/>
                <w:highlight w:val="none"/>
              </w:rPr>
              <w:t>一、例：**支行地面地砖破损需修复</w:t>
            </w:r>
          </w:p>
          <w:p>
            <w:pPr>
              <w:widowControl/>
              <w:ind w:firstLine="600" w:firstLineChars="300"/>
              <w:rPr>
                <w:rFonts w:ascii="黑体" w:hAnsi="黑体" w:eastAsia="黑体" w:cs="宋体"/>
                <w:color w:val="000000"/>
                <w:kern w:val="0"/>
                <w:sz w:val="20"/>
                <w:szCs w:val="20"/>
                <w:highlight w:val="none"/>
              </w:rPr>
            </w:pPr>
            <w:r>
              <w:rPr>
                <w:rFonts w:hint="eastAsia" w:ascii="黑体" w:hAnsi="黑体" w:eastAsia="黑体" w:cs="宋体"/>
                <w:color w:val="000000"/>
                <w:kern w:val="0"/>
                <w:sz w:val="20"/>
                <w:szCs w:val="20"/>
                <w:highlight w:val="none"/>
              </w:rPr>
              <w:t>二、</w:t>
            </w:r>
          </w:p>
          <w:p>
            <w:pPr>
              <w:widowControl/>
              <w:ind w:firstLine="600" w:firstLineChars="300"/>
              <w:rPr>
                <w:rFonts w:ascii="黑体" w:hAnsi="黑体" w:eastAsia="黑体" w:cs="宋体"/>
                <w:color w:val="000000"/>
                <w:kern w:val="0"/>
                <w:sz w:val="20"/>
                <w:szCs w:val="20"/>
                <w:highlight w:val="none"/>
              </w:rPr>
            </w:pPr>
            <w:r>
              <w:rPr>
                <w:rFonts w:ascii="黑体" w:hAnsi="黑体" w:eastAsia="黑体" w:cs="宋体"/>
                <w:color w:val="000000"/>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8515" w:type="dxa"/>
            <w:tcBorders>
              <w:bottom w:val="single" w:color="auto" w:sz="6" w:space="0"/>
            </w:tcBorders>
          </w:tcPr>
          <w:p>
            <w:pPr>
              <w:widowControl/>
              <w:rPr>
                <w:rFonts w:ascii="黑体" w:hAnsi="黑体" w:eastAsia="黑体" w:cs="宋体"/>
                <w:b/>
                <w:color w:val="000000"/>
                <w:kern w:val="0"/>
                <w:sz w:val="20"/>
                <w:szCs w:val="20"/>
                <w:highlight w:val="none"/>
              </w:rPr>
            </w:pPr>
            <w:r>
              <w:rPr>
                <w:rFonts w:ascii="黑体" w:hAnsi="黑体" w:eastAsia="黑体" w:cs="宋体"/>
                <w:b/>
                <w:color w:val="000000"/>
                <w:kern w:val="0"/>
                <w:sz w:val="20"/>
                <w:szCs w:val="20"/>
                <w:highlight w:val="none"/>
              </w:rPr>
              <w:t>维修工作内容及相关要求</w:t>
            </w:r>
            <w:r>
              <w:rPr>
                <w:rFonts w:hint="eastAsia" w:ascii="黑体" w:hAnsi="黑体" w:eastAsia="黑体" w:cs="宋体"/>
                <w:b/>
                <w:color w:val="000000"/>
                <w:kern w:val="0"/>
                <w:sz w:val="20"/>
                <w:szCs w:val="20"/>
                <w:highlight w:val="none"/>
              </w:rPr>
              <w:t>：</w:t>
            </w:r>
          </w:p>
          <w:p>
            <w:pPr>
              <w:widowControl/>
              <w:ind w:firstLine="400" w:firstLineChars="200"/>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1、例：**支行理财区地砖更换，约5m2，要求：请于2023年*月*日前更换；施工时间需在下班后进行。</w:t>
            </w:r>
          </w:p>
          <w:p>
            <w:pPr>
              <w:widowControl/>
              <w:ind w:firstLine="400" w:firstLineChars="200"/>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p>
            <w:pPr>
              <w:widowControl/>
              <w:ind w:firstLine="400" w:firstLineChars="200"/>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w:t>
            </w:r>
          </w:p>
          <w:p>
            <w:pPr>
              <w:widowControl/>
              <w:ind w:firstLine="400" w:firstLineChars="200"/>
              <w:rPr>
                <w:rFonts w:ascii="黑体" w:hAnsi="黑体" w:eastAsia="黑体" w:cs="宋体"/>
                <w:b/>
                <w:color w:val="000000"/>
                <w:kern w:val="0"/>
                <w:sz w:val="20"/>
                <w:szCs w:val="20"/>
                <w:highlight w:val="none"/>
              </w:rPr>
            </w:pPr>
            <w:r>
              <w:rPr>
                <w:rFonts w:ascii="仿宋" w:hAnsi="仿宋" w:eastAsia="仿宋" w:cs="宋体"/>
                <w:color w:val="000000"/>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5" w:type="dxa"/>
            <w:tcBorders>
              <w:top w:val="single" w:color="auto" w:sz="6" w:space="0"/>
              <w:bottom w:val="single" w:color="auto" w:sz="12" w:space="0"/>
            </w:tcBorders>
            <w:vAlign w:val="center"/>
          </w:tcPr>
          <w:p>
            <w:pPr>
              <w:widowControl/>
              <w:ind w:firstLine="600" w:firstLineChars="300"/>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    经办人（签字）:          部门负责人：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8515" w:type="dxa"/>
            <w:tcBorders>
              <w:top w:val="single" w:color="auto" w:sz="12" w:space="0"/>
              <w:bottom w:val="single" w:color="auto" w:sz="6" w:space="0"/>
            </w:tcBorders>
          </w:tcPr>
          <w:p>
            <w:pPr>
              <w:widowControl/>
              <w:rPr>
                <w:rFonts w:ascii="黑体" w:hAnsi="黑体" w:eastAsia="黑体" w:cs="宋体"/>
                <w:b/>
                <w:color w:val="000000"/>
                <w:kern w:val="0"/>
                <w:sz w:val="20"/>
                <w:szCs w:val="20"/>
                <w:highlight w:val="none"/>
              </w:rPr>
            </w:pPr>
            <w:r>
              <w:rPr>
                <w:rFonts w:ascii="黑体" w:hAnsi="黑体" w:eastAsia="黑体" w:cs="宋体"/>
                <w:b/>
                <w:color w:val="000000"/>
                <w:kern w:val="0"/>
                <w:sz w:val="20"/>
                <w:szCs w:val="20"/>
                <w:highlight w:val="none"/>
              </w:rPr>
              <w:t>维修单位反馈</w:t>
            </w:r>
            <w:r>
              <w:rPr>
                <w:rFonts w:hint="eastAsia" w:ascii="黑体" w:hAnsi="黑体" w:eastAsia="黑体" w:cs="宋体"/>
                <w:b/>
                <w:color w:val="000000"/>
                <w:kern w:val="0"/>
                <w:sz w:val="20"/>
                <w:szCs w:val="20"/>
                <w:highlight w:val="none"/>
              </w:rPr>
              <w:t>：</w:t>
            </w:r>
          </w:p>
          <w:p>
            <w:pPr>
              <w:widowControl/>
              <w:ind w:firstLine="360" w:firstLineChars="200"/>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1、例：**支行理财区地砖更换，实施方案：**日现场查勘，确定工料；**日准备材料；**日现场施工，预计施工时间为*天；</w:t>
            </w:r>
          </w:p>
          <w:p>
            <w:pPr>
              <w:widowControl/>
              <w:ind w:firstLine="360" w:firstLineChars="200"/>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2、</w:t>
            </w:r>
          </w:p>
          <w:p>
            <w:pPr>
              <w:widowControl/>
              <w:ind w:firstLine="360" w:firstLineChars="200"/>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3、</w:t>
            </w:r>
          </w:p>
          <w:p>
            <w:pPr>
              <w:widowControl/>
              <w:ind w:firstLine="360" w:firstLineChars="200"/>
              <w:rPr>
                <w:rFonts w:ascii="黑体" w:hAnsi="黑体" w:eastAsia="黑体" w:cs="宋体"/>
                <w:color w:val="000000"/>
                <w:kern w:val="0"/>
                <w:sz w:val="18"/>
                <w:szCs w:val="18"/>
                <w:highlight w:val="none"/>
              </w:rPr>
            </w:pPr>
            <w:r>
              <w:rPr>
                <w:rFonts w:ascii="黑体" w:hAnsi="黑体" w:eastAsia="黑体" w:cs="宋体"/>
                <w:color w:val="000000"/>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5" w:type="dxa"/>
            <w:tcBorders>
              <w:top w:val="single" w:color="auto" w:sz="6" w:space="0"/>
            </w:tcBorders>
            <w:vAlign w:val="center"/>
          </w:tcPr>
          <w:p>
            <w:pPr>
              <w:ind w:firstLine="600" w:firstLineChars="300"/>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项目经理（签字）:                              联系电话：</w:t>
            </w:r>
          </w:p>
        </w:tc>
      </w:tr>
    </w:tbl>
    <w:p>
      <w:pPr>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                                                          发送时间：</w:t>
      </w:r>
    </w:p>
    <w:p>
      <w:pPr>
        <w:pStyle w:val="2"/>
        <w:rPr>
          <w:rFonts w:hint="eastAsia"/>
          <w:highlight w:val="none"/>
        </w:rPr>
      </w:pPr>
    </w:p>
    <w:p>
      <w:pPr>
        <w:rPr>
          <w:color w:val="000000" w:themeColor="text1"/>
          <w:highlight w:val="none"/>
          <w14:textFill>
            <w14:solidFill>
              <w14:schemeClr w14:val="tx1"/>
            </w14:solidFill>
          </w14:textFill>
        </w:rPr>
      </w:pPr>
    </w:p>
    <w:p>
      <w:pPr>
        <w:rPr>
          <w:rFonts w:ascii="宋体" w:hAnsi="宋体"/>
          <w:color w:val="000000" w:themeColor="text1"/>
          <w:sz w:val="52"/>
          <w:szCs w:val="52"/>
          <w:highlight w:val="none"/>
          <w14:textFill>
            <w14:solidFill>
              <w14:schemeClr w14:val="tx1"/>
            </w14:solidFill>
          </w14:textFill>
        </w:rPr>
      </w:pPr>
      <w:bookmarkStart w:id="1096" w:name="_Toc18822"/>
      <w:bookmarkStart w:id="1097" w:name="_Toc29736"/>
      <w:bookmarkStart w:id="1098" w:name="_Toc127663649"/>
      <w:bookmarkStart w:id="1099" w:name="_Toc534185827"/>
      <w:bookmarkStart w:id="1100" w:name="_Toc19523"/>
      <w:bookmarkStart w:id="1101" w:name="_Toc509218849"/>
      <w:bookmarkStart w:id="1102" w:name="_Toc2634"/>
      <w:r>
        <w:rPr>
          <w:rFonts w:ascii="宋体" w:hAnsi="宋体"/>
          <w:color w:val="000000" w:themeColor="text1"/>
          <w:sz w:val="52"/>
          <w:szCs w:val="52"/>
          <w:highlight w:val="none"/>
          <w14:textFill>
            <w14:solidFill>
              <w14:schemeClr w14:val="tx1"/>
            </w14:solidFill>
          </w14:textFill>
        </w:rPr>
        <w:br w:type="page"/>
      </w:r>
    </w:p>
    <w:p>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1103" w:name="_Toc15417"/>
      <w:bookmarkStart w:id="1104" w:name="_Toc7177"/>
      <w:r>
        <w:rPr>
          <w:rFonts w:ascii="宋体" w:hAnsi="宋体"/>
          <w:color w:val="000000" w:themeColor="text1"/>
          <w:sz w:val="52"/>
          <w:szCs w:val="52"/>
          <w:highlight w:val="none"/>
          <w14:textFill>
            <w14:solidFill>
              <w14:schemeClr w14:val="tx1"/>
            </w14:solidFill>
          </w14:textFill>
        </w:rPr>
        <w:t>第 四 卷</w:t>
      </w:r>
      <w:bookmarkEnd w:id="1096"/>
      <w:bookmarkEnd w:id="1097"/>
      <w:bookmarkEnd w:id="1098"/>
      <w:bookmarkEnd w:id="1099"/>
      <w:bookmarkEnd w:id="1100"/>
      <w:bookmarkEnd w:id="1101"/>
      <w:bookmarkEnd w:id="1102"/>
      <w:bookmarkEnd w:id="1103"/>
      <w:bookmarkEnd w:id="1104"/>
      <w:bookmarkStart w:id="1105" w:name="_Toc536621883"/>
      <w:bookmarkStart w:id="1106" w:name="_Toc536797258"/>
      <w:bookmarkStart w:id="1107" w:name="_Toc536628347"/>
      <w:bookmarkStart w:id="1108" w:name="_Toc13211767"/>
      <w:bookmarkStart w:id="1109" w:name="_Toc536796853"/>
      <w:bookmarkStart w:id="1110" w:name="_Toc536619970"/>
      <w:bookmarkStart w:id="1111" w:name="_Toc13211209"/>
      <w:bookmarkStart w:id="1112" w:name="_Toc536796989"/>
      <w:bookmarkStart w:id="1113" w:name="_Toc536797124"/>
      <w:bookmarkStart w:id="1114" w:name="_Toc534185828"/>
      <w:bookmarkStart w:id="1115" w:name="_Toc536620102"/>
      <w:bookmarkStart w:id="1116" w:name="_Toc13210775"/>
      <w:bookmarkStart w:id="1117" w:name="_Toc509218850"/>
      <w:bookmarkStart w:id="1118" w:name="_Toc536797393"/>
    </w:p>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119" w:name="招标文件08章投标文件格式"/>
      <w:bookmarkEnd w:id="1119"/>
      <w:bookmarkStart w:id="1120" w:name="_Toc287607865"/>
      <w:bookmarkStart w:id="1121" w:name="_Toc287620812"/>
    </w:p>
    <w:p>
      <w:pPr>
        <w:pStyle w:val="3"/>
        <w:spacing w:line="360" w:lineRule="auto"/>
        <w:jc w:val="center"/>
        <w:rPr>
          <w:rFonts w:ascii="宋体" w:hAnsi="宋体"/>
          <w:color w:val="000000" w:themeColor="text1"/>
          <w:highlight w:val="none"/>
          <w14:textFill>
            <w14:solidFill>
              <w14:schemeClr w14:val="tx1"/>
            </w14:solidFill>
          </w14:textFill>
        </w:rPr>
      </w:pPr>
      <w:bookmarkStart w:id="1122" w:name="_Toc534185829"/>
      <w:bookmarkStart w:id="1123" w:name="_Toc127663650"/>
      <w:bookmarkStart w:id="1124" w:name="_Toc3426"/>
      <w:bookmarkStart w:id="1125" w:name="_Toc23843"/>
      <w:bookmarkStart w:id="1126" w:name="_Toc26330"/>
      <w:bookmarkStart w:id="1127" w:name="_Toc4916"/>
      <w:bookmarkStart w:id="1128" w:name="_Toc509218852"/>
      <w:bookmarkStart w:id="1129" w:name="_Toc430530528"/>
      <w:bookmarkStart w:id="1130" w:name="_Toc12533"/>
      <w:bookmarkStart w:id="1131" w:name="_Toc27129"/>
      <w:r>
        <w:rPr>
          <w:rFonts w:hint="eastAsia"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val="en-US" w:eastAsia="zh-CN"/>
          <w14:textFill>
            <w14:solidFill>
              <w14:schemeClr w14:val="tx1"/>
            </w14:solidFill>
          </w14:textFill>
        </w:rPr>
        <w:t>八</w:t>
      </w:r>
      <w:r>
        <w:rPr>
          <w:rFonts w:hint="eastAsia" w:ascii="宋体" w:hAnsi="宋体"/>
          <w:color w:val="000000" w:themeColor="text1"/>
          <w:highlight w:val="none"/>
          <w14:textFill>
            <w14:solidFill>
              <w14:schemeClr w14:val="tx1"/>
            </w14:solidFill>
          </w14:textFill>
        </w:rPr>
        <w:t>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投标文件格式</w:t>
      </w:r>
      <w:bookmarkEnd w:id="1120"/>
      <w:bookmarkEnd w:id="1121"/>
      <w:bookmarkEnd w:id="1122"/>
      <w:bookmarkEnd w:id="1123"/>
      <w:bookmarkEnd w:id="1124"/>
      <w:bookmarkEnd w:id="1125"/>
      <w:bookmarkEnd w:id="1126"/>
      <w:bookmarkEnd w:id="1127"/>
      <w:bookmarkEnd w:id="1128"/>
      <w:bookmarkEnd w:id="1129"/>
      <w:bookmarkEnd w:id="1130"/>
      <w:bookmarkEnd w:id="1131"/>
    </w:p>
    <w:p>
      <w:pPr>
        <w:spacing w:line="360" w:lineRule="auto"/>
        <w:rPr>
          <w:rFonts w:ascii="宋体" w:hAnsi="宋体"/>
          <w:color w:val="000000" w:themeColor="text1"/>
          <w:sz w:val="32"/>
          <w:szCs w:val="32"/>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7456;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1132" w:name="_Toc224103493"/>
      <w:r>
        <w:rPr>
          <w:rFonts w:hint="eastAsia" w:ascii="宋体" w:hAnsi="宋体"/>
          <w:color w:val="000000" w:themeColor="text1"/>
          <w:sz w:val="36"/>
          <w:szCs w:val="36"/>
          <w:highlight w:val="none"/>
          <w14:textFill>
            <w14:solidFill>
              <w14:schemeClr w14:val="tx1"/>
            </w14:solidFill>
          </w14:textFill>
        </w:rPr>
        <w:t>目</w:t>
      </w:r>
      <w:r>
        <w:rPr>
          <w:rFonts w:ascii="宋体" w:hAnsi="宋体"/>
          <w:color w:val="000000" w:themeColor="text1"/>
          <w:sz w:val="36"/>
          <w:szCs w:val="36"/>
          <w:highlight w:val="none"/>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录</w:t>
      </w:r>
      <w:bookmarkEnd w:id="1132"/>
    </w:p>
    <w:p>
      <w:pPr>
        <w:spacing w:line="360" w:lineRule="auto"/>
        <w:jc w:val="center"/>
        <w:rPr>
          <w:rFonts w:ascii="宋体" w:hAnsi="宋体"/>
          <w:b/>
          <w:bCs/>
          <w:color w:val="000000" w:themeColor="text1"/>
          <w:szCs w:val="20"/>
          <w:highlight w:val="none"/>
          <w14:textFill>
            <w14:solidFill>
              <w14:schemeClr w14:val="tx1"/>
            </w14:solidFill>
          </w14:textFill>
        </w:rPr>
      </w:pP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一、经济部分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二、技术部分</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施工组织设计</w:t>
      </w:r>
      <w:r>
        <w:rPr>
          <w:rFonts w:ascii="宋体" w:hAnsi="宋体"/>
          <w:color w:val="000000" w:themeColor="text1"/>
          <w:highlight w:val="none"/>
          <w14:textFill>
            <w14:solidFill>
              <w14:schemeClr w14:val="tx1"/>
            </w14:solidFill>
          </w14:textFill>
        </w:rPr>
        <w:tab/>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售后及响应</w:t>
      </w: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三、商务部分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）投标人基本情况表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四</w:t>
      </w:r>
      <w:r>
        <w:rPr>
          <w:rFonts w:ascii="宋体" w:hAnsi="宋体"/>
          <w:color w:val="000000" w:themeColor="text1"/>
          <w:highlight w:val="none"/>
          <w14:textFill>
            <w14:solidFill>
              <w14:schemeClr w14:val="tx1"/>
            </w14:solidFill>
          </w14:textFill>
        </w:rPr>
        <w:t>）其他资料</w:t>
      </w:r>
    </w:p>
    <w:p>
      <w:pPr>
        <w:autoSpaceDE w:val="0"/>
        <w:autoSpaceDN w:val="0"/>
        <w:adjustRightInd w:val="0"/>
        <w:spacing w:line="276" w:lineRule="auto"/>
        <w:ind w:right="-23"/>
        <w:jc w:val="left"/>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1133" w:name="_Toc277082642"/>
      <w:bookmarkStart w:id="1134" w:name="_Toc430530529"/>
      <w:bookmarkStart w:id="1135" w:name="_Toc224103494"/>
      <w:bookmarkStart w:id="1136" w:name="_Toc287607866"/>
      <w:bookmarkStart w:id="1137" w:name="_Toc287620813"/>
    </w:p>
    <w:p>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1138" w:name="_Toc13793"/>
      <w:bookmarkStart w:id="1139" w:name="_Toc29982"/>
      <w:bookmarkStart w:id="1140" w:name="_Toc19476"/>
      <w:bookmarkStart w:id="1141" w:name="_Toc11467"/>
      <w:bookmarkStart w:id="1142" w:name="_Toc127663651"/>
      <w:bookmarkStart w:id="1143" w:name="_Toc4961"/>
      <w:bookmarkStart w:id="1144" w:name="_Toc897"/>
      <w:r>
        <w:rPr>
          <w:rFonts w:hint="eastAsia" w:ascii="宋体" w:hAnsi="宋体"/>
          <w:b w:val="0"/>
          <w:bCs w:val="0"/>
          <w:color w:val="000000" w:themeColor="text1"/>
          <w:sz w:val="44"/>
          <w:szCs w:val="44"/>
          <w:highlight w:val="none"/>
          <w14:textFill>
            <w14:solidFill>
              <w14:schemeClr w14:val="tx1"/>
            </w14:solidFill>
          </w14:textFill>
        </w:rPr>
        <w:t>一、经济部分</w:t>
      </w:r>
      <w:bookmarkEnd w:id="1133"/>
      <w:bookmarkEnd w:id="1134"/>
      <w:bookmarkEnd w:id="1135"/>
      <w:bookmarkEnd w:id="1136"/>
      <w:bookmarkEnd w:id="1137"/>
      <w:bookmarkEnd w:id="1138"/>
      <w:bookmarkEnd w:id="1139"/>
      <w:bookmarkEnd w:id="1140"/>
      <w:bookmarkEnd w:id="1141"/>
      <w:bookmarkEnd w:id="1142"/>
      <w:bookmarkEnd w:id="1143"/>
      <w:bookmarkEnd w:id="1144"/>
    </w:p>
    <w:p>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u w:val="single"/>
          <w14:textFill>
            <w14:solidFill>
              <w14:schemeClr w14:val="tx1"/>
            </w14:solidFill>
          </w14:textFill>
        </w:rPr>
      </w:pPr>
      <w:r>
        <w:rPr>
          <w:rFonts w:ascii="宋体" w:hAnsi="宋体"/>
          <w:color w:val="000000" w:themeColor="text1"/>
          <w:kern w:val="0"/>
          <w:sz w:val="28"/>
          <w:szCs w:val="28"/>
          <w:highlight w:val="none"/>
          <w:u w:val="singl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经济部分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p>
    <w:p>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pPr>
        <w:autoSpaceDE w:val="0"/>
        <w:autoSpaceDN w:val="0"/>
        <w:adjustRightInd w:val="0"/>
        <w:spacing w:line="360" w:lineRule="auto"/>
        <w:ind w:firstLine="42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pStyle w:val="5"/>
        <w:jc w:val="center"/>
        <w:rPr>
          <w:rFonts w:ascii="宋体" w:hAnsi="宋体"/>
          <w:b w:val="0"/>
          <w:color w:val="000000" w:themeColor="text1"/>
          <w:highlight w:val="none"/>
          <w14:textFill>
            <w14:solidFill>
              <w14:schemeClr w14:val="tx1"/>
            </w14:solidFill>
          </w14:textFill>
        </w:rPr>
      </w:pPr>
      <w:bookmarkStart w:id="1145" w:name="_Toc430530530"/>
      <w:bookmarkStart w:id="1146" w:name="_Toc277082643"/>
      <w:bookmarkStart w:id="1147" w:name="_Toc287607867"/>
      <w:bookmarkStart w:id="1148" w:name="_Toc224103495"/>
      <w:bookmarkStart w:id="1149" w:name="_Toc509218854"/>
      <w:bookmarkStart w:id="1150" w:name="_Toc287620814"/>
      <w:bookmarkStart w:id="1151" w:name="_Toc534185831"/>
      <w:r>
        <w:rPr>
          <w:rFonts w:ascii="宋体" w:hAnsi="宋体"/>
          <w:color w:val="000000" w:themeColor="text1"/>
          <w:highlight w:val="none"/>
          <w14:textFill>
            <w14:solidFill>
              <w14:schemeClr w14:val="tx1"/>
            </w14:solidFill>
          </w14:textFill>
        </w:rPr>
        <w:br w:type="page"/>
      </w:r>
      <w:bookmarkStart w:id="1152" w:name="_Toc26071"/>
      <w:bookmarkStart w:id="1153" w:name="_Toc6094"/>
      <w:bookmarkStart w:id="1154" w:name="_Toc30365"/>
      <w:bookmarkStart w:id="1155" w:name="_Toc8231"/>
      <w:bookmarkStart w:id="1156" w:name="_Toc127663652"/>
      <w:bookmarkStart w:id="1157" w:name="_Toc14406"/>
      <w:bookmarkStart w:id="1158" w:name="_Toc9356"/>
      <w:r>
        <w:rPr>
          <w:rFonts w:hint="eastAsia"/>
          <w:color w:val="000000" w:themeColor="text1"/>
          <w:highlight w:val="none"/>
          <w14:textFill>
            <w14:solidFill>
              <w14:schemeClr w14:val="tx1"/>
            </w14:solidFill>
          </w14:textFill>
        </w:rPr>
        <w:t>（一）投标函</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（招标人名称）</w:t>
      </w:r>
      <w:r>
        <w:rPr>
          <w:rFonts w:ascii="宋体" w:hAnsi="宋体"/>
          <w:snapToGrid w:val="0"/>
          <w:color w:val="000000" w:themeColor="text1"/>
          <w:kern w:val="0"/>
          <w:szCs w:val="21"/>
          <w:highlight w:val="none"/>
          <w14:textFill>
            <w14:solidFill>
              <w14:schemeClr w14:val="tx1"/>
            </w14:solidFill>
          </w14:textFill>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 我方已仔细研究了</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招标文件的全部内容，愿意以</w:t>
      </w:r>
      <w:r>
        <w:rPr>
          <w:rFonts w:hint="eastAsia"/>
          <w:color w:val="000000" w:themeColor="text1"/>
          <w:highlight w:val="none"/>
          <w14:textFill>
            <w14:solidFill>
              <w14:schemeClr w14:val="tx1"/>
            </w14:solidFill>
          </w14:textFill>
        </w:rPr>
        <w:t>综合下浮百分比</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snapToGrid w:val="0"/>
          <w:color w:val="000000" w:themeColor="text1"/>
          <w:kern w:val="0"/>
          <w:szCs w:val="21"/>
          <w:highlight w:val="none"/>
          <w14:textFill>
            <w14:solidFill>
              <w14:schemeClr w14:val="tx1"/>
            </w14:solidFill>
          </w14:textFill>
        </w:rPr>
        <w:t>进行报价。</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符合</w:t>
      </w:r>
      <w:r>
        <w:rPr>
          <w:rFonts w:hint="eastAsia" w:ascii="宋体" w:hAnsi="宋体"/>
          <w:snapToGrid w:val="0"/>
          <w:color w:val="000000" w:themeColor="text1"/>
          <w:kern w:val="0"/>
          <w:szCs w:val="21"/>
          <w:highlight w:val="none"/>
          <w:u w:val="single"/>
          <w14:textFill>
            <w14:solidFill>
              <w14:schemeClr w14:val="tx1"/>
            </w14:solidFill>
          </w14:textFill>
        </w:rPr>
        <w:t>招标文件要求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质量</w:t>
      </w:r>
      <w:r>
        <w:rPr>
          <w:rFonts w:ascii="宋体" w:hAnsi="宋体"/>
          <w:snapToGrid w:val="0"/>
          <w:color w:val="000000" w:themeColor="text1"/>
          <w:kern w:val="0"/>
          <w:szCs w:val="21"/>
          <w:highlight w:val="none"/>
          <w:u w:val="single"/>
          <w14:textFill>
            <w14:solidFill>
              <w14:schemeClr w14:val="tx1"/>
            </w14:solidFill>
          </w14:textFill>
        </w:rPr>
        <w:t>达到</w:t>
      </w:r>
      <w:r>
        <w:rPr>
          <w:rFonts w:hint="eastAsia" w:ascii="宋体" w:hAnsi="宋体"/>
          <w:snapToGrid w:val="0"/>
          <w:color w:val="000000" w:themeColor="text1"/>
          <w:kern w:val="0"/>
          <w:szCs w:val="21"/>
          <w:highlight w:val="none"/>
          <w:u w:val="single"/>
          <w14:textFill>
            <w14:solidFill>
              <w14:schemeClr w14:val="tx1"/>
            </w14:solidFill>
          </w14:textFill>
        </w:rPr>
        <w:t>招标文件要求</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 我方承诺在投标有效期内不修改、撤销投标文件。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 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）。投标保证金</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与投标</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 如我方中标：</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r>
        <w:rPr>
          <w:rFonts w:hint="eastAsia" w:ascii="宋体" w:hAnsi="宋体"/>
          <w:snapToGrid w:val="0"/>
          <w:color w:val="000000" w:themeColor="text1"/>
          <w:kern w:val="0"/>
          <w:szCs w:val="21"/>
          <w:highlight w:val="none"/>
          <w14:textFill>
            <w14:solidFill>
              <w14:schemeClr w14:val="tx1"/>
            </w14:solidFill>
          </w14:textFill>
        </w:rPr>
        <w:t>或完善履约手续</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）我方承诺按照招标文件规定向你方递交履约担保。</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 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项规定的任何一种情形。同时我方承诺接受招标文件及附件、澄清及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6.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none"/>
          <w14:textFill>
            <w14:solidFill>
              <w14:schemeClr w14:val="tx1"/>
            </w14:solidFill>
          </w14:textFill>
        </w:rPr>
        <w:t>（其他补充说明）</w:t>
      </w:r>
      <w:r>
        <w:rPr>
          <w:rFonts w:ascii="宋体" w:hAnsi="宋体"/>
          <w:snapToGrid w:val="0"/>
          <w:color w:val="000000" w:themeColor="text1"/>
          <w:kern w:val="0"/>
          <w:szCs w:val="21"/>
          <w:highlight w:val="none"/>
          <w14:textFill>
            <w14:solidFill>
              <w14:schemeClr w14:val="tx1"/>
            </w14:solidFill>
          </w14:textFill>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    址：</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pPr>
        <w:tabs>
          <w:tab w:val="left" w:pos="8300"/>
        </w:tabs>
        <w:autoSpaceDE w:val="0"/>
        <w:autoSpaceDN w:val="0"/>
        <w:adjustRightInd w:val="0"/>
        <w:spacing w:line="400" w:lineRule="exact"/>
        <w:ind w:firstLine="400" w:firstLineChars="200"/>
        <w:jc w:val="right"/>
        <w:rPr>
          <w:rFonts w:ascii="宋体" w:hAnsi="宋体"/>
          <w:snapToGrid w:val="0"/>
          <w:color w:val="000000" w:themeColor="text1"/>
          <w:kern w:val="0"/>
          <w:sz w:val="20"/>
          <w:szCs w:val="20"/>
          <w:highlight w:val="none"/>
          <w14:textFill>
            <w14:solidFill>
              <w14:schemeClr w14:val="tx1"/>
            </w14:solidFill>
          </w14:textFill>
        </w:rPr>
      </w:pPr>
    </w:p>
    <w:p>
      <w:pPr>
        <w:pStyle w:val="5"/>
        <w:jc w:val="center"/>
        <w:rPr>
          <w:rFonts w:ascii="宋体" w:hAnsi="宋体"/>
          <w:snapToGrid w:val="0"/>
          <w:color w:val="000000" w:themeColor="text1"/>
          <w:kern w:val="0"/>
          <w:szCs w:val="21"/>
          <w:highlight w:val="none"/>
          <w14:textFill>
            <w14:solidFill>
              <w14:schemeClr w14:val="tx1"/>
            </w14:solidFill>
          </w14:textFill>
        </w:rPr>
      </w:pPr>
      <w:bookmarkStart w:id="1159" w:name="_Toc224103496"/>
      <w:bookmarkStart w:id="1160" w:name="_Toc430530531"/>
      <w:bookmarkStart w:id="1161" w:name="_Toc287620815"/>
      <w:bookmarkStart w:id="1162" w:name="_Toc287607868"/>
      <w:bookmarkStart w:id="1163" w:name="_Toc277082644"/>
      <w:r>
        <w:rPr>
          <w:rFonts w:ascii="宋体" w:hAnsi="宋体"/>
          <w:color w:val="000000" w:themeColor="text1"/>
          <w:sz w:val="28"/>
          <w:highlight w:val="none"/>
          <w14:textFill>
            <w14:solidFill>
              <w14:schemeClr w14:val="tx1"/>
            </w14:solidFill>
          </w14:textFill>
        </w:rPr>
        <w:br w:type="page"/>
      </w:r>
      <w:bookmarkStart w:id="1164" w:name="_Toc30717"/>
      <w:bookmarkStart w:id="1165" w:name="_Toc127663653"/>
      <w:bookmarkStart w:id="1166" w:name="_Toc14028"/>
      <w:bookmarkStart w:id="1167" w:name="_Toc29304"/>
      <w:bookmarkStart w:id="1168" w:name="_Toc30967"/>
      <w:bookmarkStart w:id="1169" w:name="_Toc509218855"/>
      <w:bookmarkStart w:id="1170" w:name="_Toc534185832"/>
      <w:bookmarkStart w:id="1171" w:name="_Toc23068"/>
      <w:bookmarkStart w:id="1172" w:name="_Toc20855"/>
      <w:r>
        <w:rPr>
          <w:rFonts w:hint="eastAsia"/>
          <w:color w:val="000000" w:themeColor="text1"/>
          <w:highlight w:val="none"/>
          <w14:textFill>
            <w14:solidFill>
              <w14:schemeClr w14:val="tx1"/>
            </w14:solidFill>
          </w14:textFill>
        </w:rPr>
        <w:t>（二）投标函附录</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tbl>
      <w:tblPr>
        <w:tblStyle w:val="45"/>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58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期</w:t>
            </w:r>
          </w:p>
        </w:tc>
        <w:tc>
          <w:tcPr>
            <w:tcW w:w="2388" w:type="dxa"/>
            <w:vAlign w:val="center"/>
          </w:tcPr>
          <w:p>
            <w:pPr>
              <w:tabs>
                <w:tab w:val="left" w:pos="2051"/>
              </w:tabs>
              <w:autoSpaceDE w:val="0"/>
              <w:autoSpaceDN w:val="0"/>
              <w:adjustRightInd w:val="0"/>
              <w:rPr>
                <w:rFonts w:ascii="宋体" w:hAnsi="宋体"/>
                <w:snapToGrid w:val="0"/>
                <w:color w:val="000000" w:themeColor="text1"/>
                <w:kern w:val="0"/>
                <w:szCs w:val="21"/>
                <w:highlight w:val="none"/>
                <w14:textFill>
                  <w14:solidFill>
                    <w14:schemeClr w14:val="tx1"/>
                  </w14:solidFill>
                </w14:textFill>
              </w:rPr>
            </w:pPr>
          </w:p>
        </w:tc>
        <w:tc>
          <w:tcPr>
            <w:tcW w:w="2987" w:type="dxa"/>
            <w:vAlign w:val="center"/>
          </w:tcPr>
          <w:p>
            <w:pPr>
              <w:tabs>
                <w:tab w:val="left" w:pos="1560"/>
              </w:tabs>
              <w:autoSpaceDE w:val="0"/>
              <w:autoSpaceDN w:val="0"/>
              <w:adjustRightInd w:val="0"/>
              <w:ind w:firstLine="630" w:firstLineChars="3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 xml:space="preserve">                 </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2"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pPr>
              <w:autoSpaceDE w:val="0"/>
              <w:autoSpaceDN w:val="0"/>
              <w:adjustRightInd w:val="0"/>
              <w:jc w:val="left"/>
              <w:rPr>
                <w:rFonts w:ascii="宋体" w:hAnsi="宋体"/>
                <w:b/>
                <w:bCs/>
                <w:snapToGrid w:val="0"/>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bl>
    <w:p>
      <w:pPr>
        <w:spacing w:line="360" w:lineRule="auto"/>
        <w:rPr>
          <w:rFonts w:ascii="宋体" w:hAnsi="宋体"/>
          <w:snapToGrid w:val="0"/>
          <w:color w:val="000000" w:themeColor="text1"/>
          <w:w w:val="99"/>
          <w:highlight w:val="none"/>
          <w14:textFill>
            <w14:solidFill>
              <w14:schemeClr w14:val="tx1"/>
            </w14:solidFill>
          </w14:textFill>
        </w:rPr>
      </w:pPr>
    </w:p>
    <w:p>
      <w:pPr>
        <w:spacing w:line="360" w:lineRule="auto"/>
        <w:rPr>
          <w:rFonts w:ascii="宋体" w:hAnsi="宋体"/>
          <w:snapToGrid w:val="0"/>
          <w:color w:val="000000" w:themeColor="text1"/>
          <w:highlight w:val="none"/>
          <w14:textFill>
            <w14:solidFill>
              <w14:schemeClr w14:val="tx1"/>
            </w14:solidFill>
          </w14:textFill>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p>
    <w:p>
      <w:pPr>
        <w:pStyle w:val="5"/>
        <w:jc w:val="center"/>
        <w:rPr>
          <w:rFonts w:ascii="宋体" w:hAnsi="宋体"/>
          <w:b w:val="0"/>
          <w:snapToGrid w:val="0"/>
          <w:color w:val="000000" w:themeColor="text1"/>
          <w:kern w:val="0"/>
          <w:sz w:val="30"/>
          <w:szCs w:val="30"/>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1173" w:name="_Toc7833"/>
      <w:bookmarkStart w:id="1174" w:name="_Toc8650"/>
      <w:bookmarkStart w:id="1175" w:name="_Toc277082645"/>
      <w:bookmarkStart w:id="1176" w:name="_Toc287620816"/>
      <w:bookmarkStart w:id="1177" w:name="_Toc127663654"/>
      <w:bookmarkStart w:id="1178" w:name="_Toc287607869"/>
      <w:bookmarkStart w:id="1179" w:name="_Toc430530532"/>
      <w:bookmarkStart w:id="1180" w:name="_Toc15611"/>
      <w:bookmarkStart w:id="1181" w:name="_Toc16009"/>
      <w:bookmarkStart w:id="1182" w:name="_Toc17031"/>
      <w:bookmarkStart w:id="1183" w:name="_Toc224103497"/>
      <w:bookmarkStart w:id="1184" w:name="_Toc20417"/>
      <w:r>
        <w:rPr>
          <w:rFonts w:hint="eastAsia"/>
          <w:color w:val="000000" w:themeColor="text1"/>
          <w:sz w:val="30"/>
          <w:szCs w:val="30"/>
          <w:highlight w:val="none"/>
          <w14:textFill>
            <w14:solidFill>
              <w14:schemeClr w14:val="tx1"/>
            </w14:solidFill>
          </w14:textFill>
        </w:rPr>
        <w:t>（三）法定代表人身份证明或附有法定代表人身份证明的授权委托书</w:t>
      </w:r>
      <w:bookmarkEnd w:id="1173"/>
      <w:bookmarkEnd w:id="1174"/>
      <w:bookmarkEnd w:id="1175"/>
      <w:bookmarkEnd w:id="1176"/>
      <w:bookmarkEnd w:id="1177"/>
      <w:bookmarkEnd w:id="1178"/>
      <w:bookmarkEnd w:id="1179"/>
      <w:bookmarkEnd w:id="1180"/>
      <w:bookmarkEnd w:id="1181"/>
      <w:bookmarkEnd w:id="1182"/>
      <w:bookmarkEnd w:id="1183"/>
      <w:bookmarkEnd w:id="1184"/>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附：法定代表人身份证明复印件（双面）</w:t>
      </w: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委托代理人电话（手机）：</w:t>
      </w:r>
      <w:r>
        <w:rPr>
          <w:rFonts w:ascii="宋体" w:hAnsi="宋体"/>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宋体" w:hAnsi="宋体"/>
          <w:color w:val="000000" w:themeColor="text1"/>
          <w:kern w:val="0"/>
          <w:szCs w:val="21"/>
          <w:highlight w:val="none"/>
          <w:lang w:val="en-US" w:eastAsia="zh-CN"/>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另外须准备一份授权委托书</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或</w:t>
      </w:r>
      <w:r>
        <w:rPr>
          <w:rFonts w:ascii="宋体" w:hAnsi="宋体"/>
          <w:color w:val="000000" w:themeColor="text1"/>
          <w:kern w:val="0"/>
          <w:szCs w:val="21"/>
          <w:highlight w:val="none"/>
          <w14:textFill>
            <w14:solidFill>
              <w14:schemeClr w14:val="tx1"/>
            </w14:solidFill>
          </w14:textFill>
        </w:rPr>
        <w:t>法定代表人身份证明</w:t>
      </w: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原件在开标现场出具。</w:t>
      </w:r>
    </w:p>
    <w:p>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1185" w:name="_Toc20325"/>
      <w:bookmarkStart w:id="1186" w:name="_Toc5903"/>
      <w:bookmarkStart w:id="1187" w:name="_Toc31895"/>
      <w:bookmarkStart w:id="1188" w:name="_Toc224103502"/>
      <w:bookmarkStart w:id="1189" w:name="_Toc430530536"/>
      <w:bookmarkStart w:id="1190" w:name="_Toc29644"/>
      <w:bookmarkStart w:id="1191" w:name="_Toc127663655"/>
      <w:bookmarkStart w:id="1192" w:name="_Toc22728"/>
      <w:bookmarkStart w:id="1193" w:name="_Toc26155"/>
      <w:bookmarkStart w:id="1194" w:name="_Toc287620821"/>
      <w:bookmarkStart w:id="1195" w:name="_Toc287607874"/>
      <w:r>
        <w:rPr>
          <w:rFonts w:hint="eastAsia" w:ascii="宋体" w:hAnsi="宋体"/>
          <w:b w:val="0"/>
          <w:bCs w:val="0"/>
          <w:color w:val="000000" w:themeColor="text1"/>
          <w:sz w:val="44"/>
          <w:szCs w:val="44"/>
          <w:highlight w:val="none"/>
          <w14:textFill>
            <w14:solidFill>
              <w14:schemeClr w14:val="tx1"/>
            </w14:solidFill>
          </w14:textFill>
        </w:rPr>
        <w:t>二、技术部分</w:t>
      </w:r>
      <w:bookmarkEnd w:id="1185"/>
      <w:bookmarkEnd w:id="1186"/>
      <w:bookmarkEnd w:id="1187"/>
      <w:bookmarkEnd w:id="1188"/>
      <w:bookmarkEnd w:id="1189"/>
      <w:bookmarkEnd w:id="1190"/>
      <w:bookmarkEnd w:id="1191"/>
      <w:bookmarkEnd w:id="1192"/>
      <w:bookmarkEnd w:id="1193"/>
    </w:p>
    <w:bookmarkEnd w:id="1194"/>
    <w:bookmarkEnd w:id="1195"/>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技术部分面页</w:t>
      </w:r>
      <w:r>
        <w:rPr>
          <w:rFonts w:hint="eastAsia" w:ascii="宋体" w:hAnsi="宋体"/>
          <w:b/>
          <w:bCs/>
          <w:color w:val="000000" w:themeColor="text1"/>
          <w:highlight w:val="none"/>
          <w:lang w:val="en-US" w:eastAsia="zh-CN"/>
          <w14:textFill>
            <w14:solidFill>
              <w14:schemeClr w14:val="tx1"/>
            </w14:solidFill>
          </w14:textFill>
        </w:rPr>
        <w:t>格式</w:t>
      </w:r>
      <w:r>
        <w:rPr>
          <w:rFonts w:hint="eastAsia" w:ascii="宋体" w:hAnsi="宋体"/>
          <w:b/>
          <w:bCs/>
          <w:color w:val="000000" w:themeColor="text1"/>
          <w:highlight w:val="none"/>
          <w14:textFill>
            <w14:solidFill>
              <w14:schemeClr w14:val="tx1"/>
            </w14:solidFill>
          </w14:textFill>
        </w:rPr>
        <w:t>详见最后一页</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其余</w:t>
      </w:r>
      <w:r>
        <w:rPr>
          <w:rFonts w:hint="eastAsia" w:ascii="宋体" w:hAnsi="宋体"/>
          <w:b/>
          <w:bCs/>
          <w:color w:val="000000" w:themeColor="text1"/>
          <w:highlight w:val="none"/>
          <w14:textFill>
            <w14:solidFill>
              <w14:schemeClr w14:val="tx1"/>
            </w14:solidFill>
          </w14:textFill>
        </w:rPr>
        <w:t>格式</w:t>
      </w:r>
      <w:r>
        <w:rPr>
          <w:rFonts w:hint="eastAsia" w:ascii="宋体" w:hAnsi="宋体"/>
          <w:b/>
          <w:bCs/>
          <w:color w:val="000000" w:themeColor="text1"/>
          <w:highlight w:val="none"/>
          <w:lang w:val="en-US" w:eastAsia="zh-CN"/>
          <w14:textFill>
            <w14:solidFill>
              <w14:schemeClr w14:val="tx1"/>
            </w14:solidFill>
          </w14:textFill>
        </w:rPr>
        <w:t>需满足“投标人须知”前附表3.7.5相关要求。</w:t>
      </w:r>
      <w:r>
        <w:rPr>
          <w:color w:val="000000" w:themeColor="text1"/>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p>
    <w:p>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施工组织设计</w:t>
      </w:r>
      <w:r>
        <w:rPr>
          <w:rFonts w:ascii="宋体" w:hAnsi="宋体"/>
          <w:color w:val="000000" w:themeColor="text1"/>
          <w:highlight w:val="none"/>
          <w14:textFill>
            <w14:solidFill>
              <w14:schemeClr w14:val="tx1"/>
            </w14:solidFill>
          </w14:textFill>
        </w:rPr>
        <w:tab/>
      </w:r>
    </w:p>
    <w:p>
      <w:pPr>
        <w:spacing w:line="360" w:lineRule="auto"/>
        <w:ind w:firstLine="630" w:firstLineChars="3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售后及响应</w:t>
      </w:r>
    </w:p>
    <w:p>
      <w:pPr>
        <w:spacing w:line="360" w:lineRule="auto"/>
        <w:ind w:firstLine="840" w:firstLineChars="4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autoSpaceDE w:val="0"/>
        <w:autoSpaceDN w:val="0"/>
        <w:adjustRightInd w:val="0"/>
        <w:snapToGrid w:val="0"/>
        <w:spacing w:line="360" w:lineRule="auto"/>
        <w:jc w:val="left"/>
        <w:rPr>
          <w:rFonts w:ascii="宋体" w:hAnsi="宋体"/>
          <w:color w:val="000000" w:themeColor="text1"/>
          <w:kern w:val="0"/>
          <w:sz w:val="12"/>
          <w:szCs w:val="12"/>
          <w:highlight w:val="none"/>
          <w14:textFill>
            <w14:solidFill>
              <w14:schemeClr w14:val="tx1"/>
            </w14:solidFill>
          </w14:textFill>
        </w:rPr>
      </w:pPr>
    </w:p>
    <w:p>
      <w:pPr>
        <w:autoSpaceDE w:val="0"/>
        <w:autoSpaceDN w:val="0"/>
        <w:adjustRightInd w:val="0"/>
        <w:snapToGrid w:val="0"/>
        <w:spacing w:line="20" w:lineRule="exact"/>
        <w:jc w:val="left"/>
        <w:rPr>
          <w:rFonts w:ascii="宋体" w:hAnsi="宋体"/>
          <w:color w:val="000000" w:themeColor="text1"/>
          <w:kern w:val="0"/>
          <w:highlight w:val="none"/>
          <w14:textFill>
            <w14:solidFill>
              <w14:schemeClr w14:val="tx1"/>
            </w14:solidFill>
          </w14:textFill>
        </w:rPr>
      </w:pPr>
    </w:p>
    <w:p>
      <w:pPr>
        <w:spacing w:line="360" w:lineRule="auto"/>
        <w:ind w:firstLine="422" w:firstLineChars="200"/>
        <w:rPr>
          <w:rFonts w:hint="eastAsia" w:ascii="宋体" w:hAnsi="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技术部分仅包含评分办法中的技术部分主观分内容，技术部分客观分内容放入商务部分“（四）其他资料”中。</w:t>
      </w:r>
    </w:p>
    <w:p>
      <w:pPr>
        <w:spacing w:line="360" w:lineRule="auto"/>
        <w:ind w:firstLine="422" w:firstLineChars="200"/>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技术部分面页</w:t>
      </w:r>
      <w:r>
        <w:rPr>
          <w:rFonts w:hint="eastAsia" w:ascii="宋体" w:hAnsi="宋体"/>
          <w:b/>
          <w:bCs/>
          <w:color w:val="000000" w:themeColor="text1"/>
          <w:highlight w:val="none"/>
          <w:lang w:val="en-US" w:eastAsia="zh-CN"/>
          <w14:textFill>
            <w14:solidFill>
              <w14:schemeClr w14:val="tx1"/>
            </w14:solidFill>
          </w14:textFill>
        </w:rPr>
        <w:t>格式</w:t>
      </w:r>
      <w:r>
        <w:rPr>
          <w:rFonts w:hint="eastAsia" w:ascii="宋体" w:hAnsi="宋体"/>
          <w:b/>
          <w:bCs/>
          <w:color w:val="000000" w:themeColor="text1"/>
          <w:highlight w:val="none"/>
          <w14:textFill>
            <w14:solidFill>
              <w14:schemeClr w14:val="tx1"/>
            </w14:solidFill>
          </w14:textFill>
        </w:rPr>
        <w:t>详见最后一页</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其余</w:t>
      </w:r>
      <w:r>
        <w:rPr>
          <w:rFonts w:hint="eastAsia" w:ascii="宋体" w:hAnsi="宋体"/>
          <w:b/>
          <w:bCs/>
          <w:color w:val="000000" w:themeColor="text1"/>
          <w:highlight w:val="none"/>
          <w14:textFill>
            <w14:solidFill>
              <w14:schemeClr w14:val="tx1"/>
            </w14:solidFill>
          </w14:textFill>
        </w:rPr>
        <w:t>格式</w:t>
      </w:r>
      <w:r>
        <w:rPr>
          <w:rFonts w:hint="eastAsia" w:ascii="宋体" w:hAnsi="宋体"/>
          <w:b/>
          <w:bCs/>
          <w:color w:val="000000" w:themeColor="text1"/>
          <w:highlight w:val="none"/>
          <w:lang w:val="en-US" w:eastAsia="zh-CN"/>
          <w14:textFill>
            <w14:solidFill>
              <w14:schemeClr w14:val="tx1"/>
            </w14:solidFill>
          </w14:textFill>
        </w:rPr>
        <w:t>需满足“投标人须知”前附表3.7.5相关要求。</w:t>
      </w:r>
    </w:p>
    <w:p>
      <w:pP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sz w:val="36"/>
          <w:szCs w:val="36"/>
          <w:highlight w:val="none"/>
          <w14:textFill>
            <w14:solidFill>
              <w14:schemeClr w14:val="tx1"/>
            </w14:solidFill>
          </w14:textFill>
        </w:rPr>
        <w:br w:type="page"/>
      </w:r>
    </w:p>
    <w:p>
      <w:pPr>
        <w:pStyle w:val="4"/>
        <w:numPr>
          <w:ilvl w:val="0"/>
          <w:numId w:val="5"/>
        </w:numPr>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1196" w:name="_Toc127663656"/>
      <w:bookmarkStart w:id="1197" w:name="_Toc25869"/>
      <w:bookmarkStart w:id="1198" w:name="_Toc16532"/>
      <w:bookmarkStart w:id="1199" w:name="_Toc12391"/>
      <w:bookmarkStart w:id="1200" w:name="_Toc8355"/>
      <w:bookmarkStart w:id="1201" w:name="_Toc19910"/>
      <w:bookmarkStart w:id="1202" w:name="_Toc27141"/>
      <w:r>
        <w:rPr>
          <w:rFonts w:hint="eastAsia" w:ascii="宋体" w:hAnsi="宋体"/>
          <w:b w:val="0"/>
          <w:bCs w:val="0"/>
          <w:color w:val="000000" w:themeColor="text1"/>
          <w:sz w:val="44"/>
          <w:szCs w:val="44"/>
          <w:highlight w:val="none"/>
          <w14:textFill>
            <w14:solidFill>
              <w14:schemeClr w14:val="tx1"/>
            </w14:solidFill>
          </w14:textFill>
        </w:rPr>
        <w:t>商务部分</w:t>
      </w:r>
      <w:bookmarkEnd w:id="1196"/>
      <w:bookmarkEnd w:id="1197"/>
      <w:bookmarkEnd w:id="1198"/>
      <w:bookmarkEnd w:id="1199"/>
      <w:bookmarkEnd w:id="1200"/>
      <w:bookmarkEnd w:id="1201"/>
    </w:p>
    <w:p>
      <w:pP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商务部分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pPr>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p>
      <w:pP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bookmarkEnd w:id="1202"/>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）投标人基本情况表</w:t>
      </w:r>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48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其他资料</w:t>
      </w:r>
    </w:p>
    <w:p>
      <w:pPr>
        <w:pStyle w:val="2"/>
        <w:spacing w:after="0" w:line="480" w:lineRule="auto"/>
        <w:ind w:firstLine="840"/>
        <w:rPr>
          <w:rFonts w:ascii="宋体" w:hAnsi="宋体"/>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203" w:name="_Toc17399"/>
      <w:bookmarkStart w:id="1204" w:name="_Toc5633"/>
      <w:bookmarkStart w:id="1205" w:name="_Toc4440"/>
      <w:bookmarkStart w:id="1206" w:name="_Toc9909"/>
      <w:bookmarkStart w:id="1207" w:name="_Toc127663658"/>
      <w:bookmarkStart w:id="1208" w:name="_Toc7295"/>
      <w:bookmarkStart w:id="1209" w:name="_Toc14942"/>
      <w:bookmarkStart w:id="1210" w:name="_Toc277082657"/>
      <w:bookmarkStart w:id="1211" w:name="_Toc287620830"/>
      <w:bookmarkStart w:id="1212" w:name="_Toc224103511"/>
      <w:bookmarkStart w:id="1213" w:name="_Toc430530546"/>
      <w:bookmarkStart w:id="1214" w:name="_Toc287607883"/>
      <w:r>
        <w:rPr>
          <w:rFonts w:hint="eastAsia"/>
          <w:color w:val="000000" w:themeColor="text1"/>
          <w:sz w:val="30"/>
          <w:szCs w:val="30"/>
          <w:highlight w:val="none"/>
          <w14:textFill>
            <w14:solidFill>
              <w14:schemeClr w14:val="tx1"/>
            </w14:solidFill>
          </w14:textFill>
        </w:rPr>
        <w:t>（一）法定代表人身份证明或附有法定代表人身份证明的授权委托书</w:t>
      </w:r>
      <w:bookmarkEnd w:id="1203"/>
      <w:bookmarkEnd w:id="1204"/>
      <w:bookmarkEnd w:id="1205"/>
      <w:bookmarkEnd w:id="1206"/>
      <w:bookmarkEnd w:id="1207"/>
      <w:bookmarkEnd w:id="1208"/>
      <w:bookmarkEnd w:id="1209"/>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附：法定代表人身份证明复印件（双面）</w:t>
      </w:r>
    </w:p>
    <w:p>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1210"/>
      <w:bookmarkEnd w:id="1211"/>
      <w:bookmarkEnd w:id="1212"/>
      <w:bookmarkEnd w:id="1213"/>
      <w:bookmarkEnd w:id="1214"/>
      <w:r>
        <w:rPr>
          <w:rFonts w:hint="eastAsia" w:ascii="宋体" w:hAnsi="宋体"/>
          <w:color w:val="000000" w:themeColor="text1"/>
          <w:kern w:val="0"/>
          <w:szCs w:val="21"/>
          <w:highlight w:val="none"/>
          <w14:textFill>
            <w14:solidFill>
              <w14:schemeClr w14:val="tx1"/>
            </w14:solidFill>
          </w14:textFill>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委托代理人电话（手机）：</w:t>
      </w:r>
      <w:r>
        <w:rPr>
          <w:rFonts w:ascii="宋体" w:hAnsi="宋体"/>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spacing w:line="20" w:lineRule="exact"/>
        <w:jc w:val="center"/>
        <w:rPr>
          <w:rFonts w:ascii="宋体" w:hAnsi="宋体"/>
          <w:color w:val="000000" w:themeColor="text1"/>
          <w:szCs w:val="21"/>
          <w:highlight w:val="none"/>
          <w14:textFill>
            <w14:solidFill>
              <w14:schemeClr w14:val="tx1"/>
            </w14:solidFill>
          </w14:textFill>
        </w:rPr>
      </w:pPr>
      <w:bookmarkStart w:id="1215" w:name="_Toc277082659"/>
      <w:bookmarkStart w:id="1216" w:name="_Toc287607887"/>
    </w:p>
    <w:p>
      <w:pPr>
        <w:pStyle w:val="5"/>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217" w:name="_Toc30990"/>
      <w:bookmarkStart w:id="1218" w:name="_Toc127663659"/>
      <w:bookmarkStart w:id="1219" w:name="_Toc21069"/>
      <w:bookmarkStart w:id="1220" w:name="_Toc1133"/>
      <w:bookmarkStart w:id="1221" w:name="_Toc22939"/>
      <w:bookmarkStart w:id="1222" w:name="_Toc24207"/>
      <w:r>
        <w:rPr>
          <w:rFonts w:hint="eastAsia" w:ascii="宋体" w:hAnsi="宋体"/>
          <w:b w:val="0"/>
          <w:bCs w:val="0"/>
          <w:color w:val="000000" w:themeColor="text1"/>
          <w:highlight w:val="none"/>
          <w14:textFill>
            <w14:solidFill>
              <w14:schemeClr w14:val="tx1"/>
            </w14:solidFill>
          </w14:textFill>
        </w:rPr>
        <w:t>（二）投标人基本情况表</w:t>
      </w:r>
      <w:bookmarkEnd w:id="1217"/>
      <w:bookmarkEnd w:id="1218"/>
      <w:bookmarkEnd w:id="1219"/>
      <w:bookmarkEnd w:id="1220"/>
      <w:bookmarkEnd w:id="1221"/>
      <w:bookmarkEnd w:id="1222"/>
    </w:p>
    <w:tbl>
      <w:tblPr>
        <w:tblStyle w:val="45"/>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56"/>
        <w:gridCol w:w="964"/>
        <w:gridCol w:w="1020"/>
        <w:gridCol w:w="901"/>
        <w:gridCol w:w="450"/>
        <w:gridCol w:w="104"/>
        <w:gridCol w:w="1387"/>
        <w:gridCol w:w="526"/>
        <w:gridCol w:w="922"/>
        <w:gridCol w:w="13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投标人名称</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39"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75"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4" w:type="dxa"/>
            <w:vAlign w:val="center"/>
          </w:tcPr>
          <w:p>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真</w:t>
            </w:r>
          </w:p>
        </w:tc>
        <w:tc>
          <w:tcPr>
            <w:tcW w:w="2475"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w:t>
            </w: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1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话</w:t>
            </w:r>
          </w:p>
        </w:tc>
        <w:tc>
          <w:tcPr>
            <w:tcW w:w="1309"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w:t>
            </w: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1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话</w:t>
            </w:r>
          </w:p>
        </w:tc>
        <w:tc>
          <w:tcPr>
            <w:tcW w:w="1309"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599" w:type="dxa"/>
            <w:gridSpan w:val="7"/>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营业执照号</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2"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60" w:lineRule="auto"/>
        <w:jc w:val="center"/>
        <w:rPr>
          <w:rFonts w:ascii="宋体" w:hAnsi="宋体"/>
          <w:color w:val="000000" w:themeColor="text1"/>
          <w:szCs w:val="21"/>
          <w:highlight w:val="none"/>
          <w14:textFill>
            <w14:solidFill>
              <w14:schemeClr w14:val="tx1"/>
            </w14:solidFill>
          </w14:textFill>
        </w:rPr>
      </w:pPr>
    </w:p>
    <w:p>
      <w:pPr>
        <w:pStyle w:val="5"/>
        <w:spacing w:before="0" w:line="360" w:lineRule="auto"/>
        <w:jc w:val="center"/>
        <w:rPr>
          <w:rFonts w:ascii="宋体" w:hAnsi="宋体"/>
          <w:b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End w:id="1215"/>
      <w:bookmarkEnd w:id="1216"/>
      <w:bookmarkStart w:id="1223" w:name="_Toc287607893"/>
      <w:bookmarkStart w:id="1224" w:name="_Toc287620839"/>
      <w:bookmarkStart w:id="1225" w:name="_Toc277082663"/>
      <w:bookmarkStart w:id="1226" w:name="_Toc224103520"/>
      <w:bookmarkStart w:id="1227" w:name="_Toc430530552"/>
      <w:bookmarkStart w:id="1228" w:name="_Toc7820"/>
      <w:bookmarkStart w:id="1229" w:name="_Toc21123"/>
      <w:bookmarkStart w:id="1230" w:name="_Toc127663660"/>
      <w:bookmarkStart w:id="1231" w:name="_Toc17370"/>
      <w:bookmarkStart w:id="1232" w:name="_Toc5664"/>
      <w:bookmarkStart w:id="1233" w:name="_Toc30591"/>
      <w:bookmarkStart w:id="1234" w:name="_Toc509218866"/>
      <w:bookmarkStart w:id="1235" w:name="_Toc534185843"/>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三</w:t>
      </w:r>
      <w:r>
        <w:rPr>
          <w:rFonts w:ascii="宋体" w:hAnsi="宋体"/>
          <w:b w:val="0"/>
          <w:color w:val="000000" w:themeColor="text1"/>
          <w:highlight w:val="none"/>
          <w14:textFill>
            <w14:solidFill>
              <w14:schemeClr w14:val="tx1"/>
            </w14:solidFill>
          </w14:textFill>
        </w:rPr>
        <w:t>）</w:t>
      </w:r>
      <w:bookmarkEnd w:id="1223"/>
      <w:bookmarkEnd w:id="1224"/>
      <w:bookmarkEnd w:id="1225"/>
      <w:bookmarkEnd w:id="1226"/>
      <w:bookmarkEnd w:id="1227"/>
      <w:r>
        <w:rPr>
          <w:rFonts w:hint="eastAsia" w:ascii="宋体" w:hAnsi="宋体"/>
          <w:b w:val="0"/>
          <w:color w:val="000000" w:themeColor="text1"/>
          <w:highlight w:val="none"/>
          <w14:textFill>
            <w14:solidFill>
              <w14:schemeClr w14:val="tx1"/>
            </w14:solidFill>
          </w14:textFill>
        </w:rPr>
        <w:t>承诺</w:t>
      </w:r>
      <w:bookmarkEnd w:id="1228"/>
      <w:bookmarkEnd w:id="1229"/>
      <w:bookmarkEnd w:id="1230"/>
      <w:bookmarkEnd w:id="1231"/>
      <w:bookmarkEnd w:id="1232"/>
      <w:bookmarkEnd w:id="1233"/>
    </w:p>
    <w:p>
      <w:pPr>
        <w:snapToGrid w:val="0"/>
        <w:spacing w:after="156" w:afterLines="50"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（招标人名称）</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w:t>
      </w:r>
      <w:r>
        <w:rPr>
          <w:rFonts w:ascii="宋体" w:hAnsi="宋体"/>
          <w:color w:val="000000" w:themeColor="text1"/>
          <w:sz w:val="24"/>
          <w:highlight w:val="none"/>
          <w:u w:val="single"/>
          <w14:textFill>
            <w14:solidFill>
              <w14:schemeClr w14:val="tx1"/>
            </w14:solidFill>
          </w14:textFill>
        </w:rPr>
        <w:t xml:space="preserve">        （投标人名称）</w:t>
      </w:r>
      <w:r>
        <w:rPr>
          <w:rFonts w:hint="eastAsia" w:ascii="宋体" w:hAnsi="宋体"/>
          <w:color w:val="000000" w:themeColor="text1"/>
          <w:sz w:val="24"/>
          <w:highlight w:val="none"/>
          <w14:textFill>
            <w14:solidFill>
              <w14:schemeClr w14:val="tx1"/>
            </w14:solidFill>
          </w14:textFill>
        </w:rPr>
        <w:t>参加了贵单位</w:t>
      </w:r>
      <w:r>
        <w:rPr>
          <w:rFonts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的投标，自愿作出以下承诺：</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1、我公司投标截止日投标资格情况</w:t>
      </w:r>
      <w:r>
        <w:rPr>
          <w:rFonts w:hint="eastAsia" w:ascii="宋体" w:hAnsi="宋体"/>
          <w:color w:val="000000" w:themeColor="text1"/>
          <w:sz w:val="24"/>
          <w:highlight w:val="none"/>
          <w14:textFill>
            <w14:solidFill>
              <w14:schemeClr w14:val="tx1"/>
            </w14:solidFill>
          </w14:textFill>
        </w:rPr>
        <w:t>满足以下所有要求</w:t>
      </w:r>
      <w:r>
        <w:rPr>
          <w:rFonts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为中华人民共和国境内合法注册的独立法人，具有独立承担民事责任的能力，遵守国家有关法律、法规，具有良好的商业信誉。有依法缴纳税收和社会保障资金的良好记录。无挂靠行为。</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当前未处于限制开展生产经营活动、责令停产停业、责令关闭、限制从业等重大行政处罚期内。</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不存在以下情况：法定代表人（负责人）为同一人或存在控股、管理关系的不同投标人，同时参加了本项目。</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在法律和财务上独立、合法运作并独立于建设银行和招标代理机构。</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与建设银行不存在利益冲突，不存在损害建设银行合法利益和声誉的情形，不存在针对建设银行的重大诚信问题。</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在资格审查时未处于建设银行总行供应商禁用或退出期内。</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承诺，如果在本项目招标过程中出现下列情形，招标人有权取消</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投标或中标资格，具体情形包括但不限于：法定代表人在生产经营活动中受到刑事处罚；出现重大并购或重组，影响正常生产经营；出现其他重大风险事项，影响正常采购合作。</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在履约过程中，如果需要使用关联企业（关联企业是指与投标人有下列关系之一：母子公司、同属同一集团公司控股的）的相关资源，则</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应取得关联企业的授权，以确保采购涉及到关联企业的关联交易合法、合规。</w:t>
      </w:r>
    </w:p>
    <w:p>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提供的产品或服务不存在侵犯任何第三方的知识产权等权益的情况（包括但不限于商标权、专利权、版权、对不便申请专利的技术秘密和商业秘密的权利等）。如有任何因建设银行使用</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提供的产品或服务而提起的侵权指控，</w:t>
      </w:r>
      <w:r>
        <w:rPr>
          <w:rFonts w:hint="eastAsia" w:ascii="宋体" w:hAnsi="宋体"/>
          <w:color w:val="000000" w:themeColor="text1"/>
          <w:sz w:val="24"/>
          <w:highlight w:val="none"/>
          <w:lang w:val="en-US" w:eastAsia="zh-CN"/>
          <w14:textFill>
            <w14:solidFill>
              <w14:schemeClr w14:val="tx1"/>
            </w14:solidFill>
          </w14:textFill>
        </w:rPr>
        <w:t>我司</w:t>
      </w:r>
      <w:r>
        <w:rPr>
          <w:rFonts w:hint="eastAsia" w:ascii="宋体" w:hAnsi="宋体"/>
          <w:color w:val="000000" w:themeColor="text1"/>
          <w:sz w:val="24"/>
          <w:highlight w:val="none"/>
          <w14:textFill>
            <w14:solidFill>
              <w14:schemeClr w14:val="tx1"/>
            </w14:solidFill>
          </w14:textFill>
        </w:rPr>
        <w:t>将依法承担全部责任。</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2、我公司在</w:t>
      </w:r>
      <w:r>
        <w:rPr>
          <w:rFonts w:ascii="宋体" w:hAnsi="宋体"/>
          <w:color w:val="000000" w:themeColor="text1"/>
          <w:sz w:val="24"/>
          <w:highlight w:val="none"/>
          <w14:textFill>
            <w14:solidFill>
              <w14:schemeClr w14:val="tx1"/>
            </w14:solidFill>
          </w14:textFill>
        </w:rPr>
        <w:t>商务部分、技术部分</w:t>
      </w:r>
      <w:r>
        <w:rPr>
          <w:rFonts w:hint="eastAsia" w:ascii="宋体" w:hAnsi="宋体"/>
          <w:color w:val="000000" w:themeColor="text1"/>
          <w:sz w:val="24"/>
          <w:highlight w:val="none"/>
          <w14:textFill>
            <w14:solidFill>
              <w14:schemeClr w14:val="tx1"/>
            </w14:solidFill>
          </w14:textFill>
        </w:rPr>
        <w:t>中提供的相关证明材料真实有效，不存在弄虚作假情形。</w:t>
      </w:r>
      <w:r>
        <w:rPr>
          <w:rFonts w:hint="eastAsia" w:ascii="宋体" w:hAnsi="宋体"/>
          <w:color w:val="000000" w:themeColor="text1"/>
          <w:sz w:val="24"/>
          <w:highlight w:val="none"/>
          <w:u w:val="single"/>
          <w14:textFill>
            <w14:solidFill>
              <w14:schemeClr w14:val="tx1"/>
            </w14:solidFill>
          </w14:textFill>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3、我公司不存在第二章 投标人须知第 1.4.3 项规定的任何一种情形。</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4、我公司的投标文件符合第二章 投标人须知第 1.3.1 项的规定。</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5、我公司的投标文件符合第四章 合同条款及格式规定，投标文件中没有贵单位不能接受的条件。</w:t>
      </w:r>
    </w:p>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6、我公司的投标文件符合第</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章 技术标准和要求（如有）。</w:t>
      </w:r>
    </w:p>
    <w:bookmarkEnd w:id="1234"/>
    <w:bookmarkEnd w:id="1235"/>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pacing w:val="-1"/>
          <w:kern w:val="0"/>
          <w:sz w:val="24"/>
          <w:highlight w:val="none"/>
          <w14:textFill>
            <w14:solidFill>
              <w14:schemeClr w14:val="tx1"/>
            </w14:solidFill>
          </w14:textFill>
        </w:rPr>
        <w:t>盖单位法人章</w:t>
      </w:r>
      <w:r>
        <w:rPr>
          <w:rFonts w:ascii="宋体" w:hAnsi="宋体"/>
          <w:color w:val="000000" w:themeColor="text1"/>
          <w:kern w:val="0"/>
          <w:sz w:val="24"/>
          <w:highlight w:val="none"/>
          <w14:textFill>
            <w14:solidFill>
              <w14:schemeClr w14:val="tx1"/>
            </w14:solidFill>
          </w14:textFill>
        </w:rPr>
        <w:t>）</w:t>
      </w:r>
    </w:p>
    <w:p>
      <w:pPr>
        <w:tabs>
          <w:tab w:val="left" w:pos="630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法定代表人：</w:t>
      </w:r>
      <w:r>
        <w:rPr>
          <w:rFonts w:ascii="宋体" w:hAnsi="宋体"/>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（签字或盖章）</w:t>
      </w:r>
    </w:p>
    <w:p>
      <w:pPr>
        <w:tabs>
          <w:tab w:val="left" w:pos="6300"/>
        </w:tabs>
        <w:autoSpaceDE w:val="0"/>
        <w:autoSpaceDN w:val="0"/>
        <w:adjustRightInd w:val="0"/>
        <w:snapToGrid w:val="0"/>
        <w:ind w:firstLine="480" w:firstLineChars="200"/>
        <w:jc w:val="right"/>
        <w:rPr>
          <w:rFonts w:ascii="宋体" w:hAnsi="宋体"/>
          <w:b/>
          <w:color w:val="000000" w:themeColor="text1"/>
          <w:sz w:val="24"/>
          <w:highlight w:val="none"/>
          <w14:textFill>
            <w14:solidFill>
              <w14:schemeClr w14:val="tx1"/>
            </w14:solidFill>
          </w14:textFill>
        </w:rPr>
      </w:pP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年</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月</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1236" w:name="_Toc127663661"/>
      <w:bookmarkStart w:id="1237" w:name="_Toc14819"/>
      <w:bookmarkStart w:id="1238" w:name="_Toc32080"/>
      <w:bookmarkStart w:id="1239" w:name="_Toc8472"/>
      <w:bookmarkStart w:id="1240" w:name="_Toc27250"/>
      <w:bookmarkStart w:id="1241" w:name="_Toc29246"/>
      <w:r>
        <w:rPr>
          <w:rFonts w:hint="eastAsia" w:ascii="宋体" w:hAnsi="宋体"/>
          <w:b w:val="0"/>
          <w:color w:val="000000" w:themeColor="text1"/>
          <w:highlight w:val="none"/>
          <w14:textFill>
            <w14:solidFill>
              <w14:schemeClr w14:val="tx1"/>
            </w14:solidFill>
          </w14:textFill>
        </w:rPr>
        <w:t>（四）其他资料</w:t>
      </w:r>
      <w:bookmarkEnd w:id="1236"/>
      <w:bookmarkEnd w:id="1237"/>
      <w:bookmarkEnd w:id="1238"/>
      <w:bookmarkEnd w:id="1239"/>
      <w:bookmarkEnd w:id="1240"/>
      <w:bookmarkEnd w:id="1241"/>
    </w:p>
    <w:p>
      <w:p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投标保证金</w:t>
      </w:r>
    </w:p>
    <w:p>
      <w:p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保证金转账支票或转账凭证</w:t>
      </w:r>
      <w:r>
        <w:rPr>
          <w:rFonts w:hint="eastAsia" w:ascii="宋体" w:hAnsi="宋体" w:cs="宋体"/>
          <w:color w:val="000000" w:themeColor="text1"/>
          <w:highlight w:val="none"/>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、企业基本账户开户证明文件扫描件</w:t>
      </w:r>
      <w:r>
        <w:rPr>
          <w:rFonts w:hint="eastAsia" w:ascii="宋体" w:hAnsi="宋体"/>
          <w:color w:val="000000" w:themeColor="text1"/>
          <w:szCs w:val="21"/>
          <w:highlight w:val="none"/>
          <w:lang w:val="en-US" w:eastAsia="zh-CN"/>
          <w14:textFill>
            <w14:solidFill>
              <w14:schemeClr w14:val="tx1"/>
            </w14:solidFill>
          </w14:textFill>
        </w:rPr>
        <w:t>或复印件</w:t>
      </w:r>
      <w:r>
        <w:rPr>
          <w:rFonts w:hint="eastAsia" w:ascii="宋体" w:hAnsi="宋体"/>
          <w:color w:val="000000" w:themeColor="text1"/>
          <w:szCs w:val="21"/>
          <w:highlight w:val="none"/>
          <w14:textFill>
            <w14:solidFill>
              <w14:schemeClr w14:val="tx1"/>
            </w14:solidFill>
          </w14:textFill>
        </w:rPr>
        <w:t>。</w:t>
      </w:r>
    </w:p>
    <w:p>
      <w:pPr>
        <w:numPr>
          <w:ilvl w:val="0"/>
          <w:numId w:val="6"/>
        </w:num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“信用中国”、“中国执行信息公开网”、“中国政府采购网”、“国家企业信用信息公示系统”网站截图</w:t>
      </w:r>
    </w:p>
    <w:p>
      <w:pPr>
        <w:numPr>
          <w:ilvl w:val="0"/>
          <w:numId w:val="6"/>
        </w:num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业绩合同及证明材料扫描件</w:t>
      </w:r>
      <w:r>
        <w:rPr>
          <w:rFonts w:hint="eastAsia" w:ascii="宋体" w:hAnsi="宋体"/>
          <w:color w:val="000000" w:themeColor="text1"/>
          <w:szCs w:val="21"/>
          <w:highlight w:val="none"/>
          <w:lang w:val="en-US" w:eastAsia="zh-CN"/>
          <w14:textFill>
            <w14:solidFill>
              <w14:schemeClr w14:val="tx1"/>
            </w14:solidFill>
          </w14:textFill>
        </w:rPr>
        <w:t>或复印件</w:t>
      </w:r>
    </w:p>
    <w:p>
      <w:pPr>
        <w:numPr>
          <w:ilvl w:val="0"/>
          <w:numId w:val="6"/>
        </w:numPr>
        <w:spacing w:line="360" w:lineRule="auto"/>
        <w:ind w:left="420" w:leftChars="200"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在渝设立分支机构或办事处</w:t>
      </w:r>
      <w:r>
        <w:rPr>
          <w:rFonts w:hint="eastAsia" w:ascii="宋体" w:hAnsi="宋体"/>
          <w:color w:val="000000" w:themeColor="text1"/>
          <w:szCs w:val="21"/>
          <w:highlight w:val="none"/>
          <w14:textFill>
            <w14:solidFill>
              <w14:schemeClr w14:val="tx1"/>
            </w14:solidFill>
          </w14:textFill>
        </w:rPr>
        <w:t>证明材料扫描件</w:t>
      </w:r>
      <w:r>
        <w:rPr>
          <w:rFonts w:hint="eastAsia" w:ascii="宋体" w:hAnsi="宋体"/>
          <w:color w:val="000000" w:themeColor="text1"/>
          <w:szCs w:val="21"/>
          <w:highlight w:val="none"/>
          <w:lang w:val="en-US" w:eastAsia="zh-CN"/>
          <w14:textFill>
            <w14:solidFill>
              <w14:schemeClr w14:val="tx1"/>
            </w14:solidFill>
          </w14:textFill>
        </w:rPr>
        <w:t>或复印件</w:t>
      </w:r>
    </w:p>
    <w:p>
      <w:pPr>
        <w:numPr>
          <w:ilvl w:val="0"/>
          <w:numId w:val="6"/>
        </w:num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其他招标文件要求的或投标人认为需要的资料（如有）。</w:t>
      </w:r>
    </w:p>
    <w:bookmarkEnd w:id="1027"/>
    <w:bookmarkEnd w:id="1028"/>
    <w:bookmarkEnd w:id="1029"/>
    <w:p>
      <w:pPr>
        <w:spacing w:line="360" w:lineRule="auto"/>
        <w:ind w:left="420" w:leftChars="200"/>
        <w:rPr>
          <w:color w:val="000000" w:themeColor="text1"/>
          <w:highlight w:val="none"/>
          <w14:textFill>
            <w14:solidFill>
              <w14:schemeClr w14:val="tx1"/>
            </w14:solidFill>
          </w14:textFill>
        </w:rPr>
      </w:pPr>
    </w:p>
    <w:p>
      <w:pPr>
        <w:rPr>
          <w:rFonts w:ascii="宋体" w:hAnsi="宋体"/>
          <w:b/>
          <w:highlight w:val="none"/>
        </w:rPr>
        <w:sectPr>
          <w:headerReference r:id="rId6" w:type="default"/>
          <w:footerReference r:id="rId7" w:type="default"/>
          <w:pgSz w:w="11906" w:h="16838"/>
          <w:pgMar w:top="1304" w:right="1134" w:bottom="1304" w:left="1304" w:header="851" w:footer="992" w:gutter="0"/>
          <w:cols w:space="720" w:num="1"/>
          <w:docGrid w:type="lines" w:linePitch="312" w:charSpace="0"/>
        </w:sectPr>
      </w:pPr>
    </w:p>
    <w:p>
      <w:pPr>
        <w:rPr>
          <w:rFonts w:ascii="宋体" w:hAnsi="宋体"/>
          <w:b/>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4384;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3360;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0288;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5408;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92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C0D69"/>
    <w:multiLevelType w:val="singleLevel"/>
    <w:tmpl w:val="9D7C0D69"/>
    <w:lvl w:ilvl="0" w:tentative="0">
      <w:start w:val="1"/>
      <w:numFmt w:val="decimal"/>
      <w:suff w:val="nothing"/>
      <w:lvlText w:val="%1、"/>
      <w:lvlJc w:val="left"/>
    </w:lvl>
  </w:abstractNum>
  <w:abstractNum w:abstractNumId="1">
    <w:nsid w:val="C32937BA"/>
    <w:multiLevelType w:val="singleLevel"/>
    <w:tmpl w:val="C32937BA"/>
    <w:lvl w:ilvl="0" w:tentative="0">
      <w:start w:val="1"/>
      <w:numFmt w:val="decimal"/>
      <w:suff w:val="nothing"/>
      <w:lvlText w:val="%1、"/>
      <w:lvlJc w:val="left"/>
    </w:lvl>
  </w:abstractNum>
  <w:abstractNum w:abstractNumId="2">
    <w:nsid w:val="C58B1AA0"/>
    <w:multiLevelType w:val="singleLevel"/>
    <w:tmpl w:val="C58B1AA0"/>
    <w:lvl w:ilvl="0" w:tentative="0">
      <w:start w:val="3"/>
      <w:numFmt w:val="chineseCounting"/>
      <w:suff w:val="nothing"/>
      <w:lvlText w:val="%1、"/>
      <w:lvlJc w:val="left"/>
      <w:rPr>
        <w:rFonts w:hint="eastAsia"/>
      </w:rPr>
    </w:lvl>
  </w:abstractNum>
  <w:abstractNum w:abstractNumId="3">
    <w:nsid w:val="1555B2D4"/>
    <w:multiLevelType w:val="singleLevel"/>
    <w:tmpl w:val="1555B2D4"/>
    <w:lvl w:ilvl="0" w:tentative="0">
      <w:start w:val="2"/>
      <w:numFmt w:val="decimal"/>
      <w:lvlText w:val="%1."/>
      <w:lvlJc w:val="left"/>
      <w:pPr>
        <w:tabs>
          <w:tab w:val="left" w:pos="312"/>
        </w:tabs>
      </w:pPr>
    </w:lvl>
  </w:abstractNum>
  <w:abstractNum w:abstractNumId="4">
    <w:nsid w:val="23262EFF"/>
    <w:multiLevelType w:val="singleLevel"/>
    <w:tmpl w:val="23262EFF"/>
    <w:lvl w:ilvl="0" w:tentative="0">
      <w:start w:val="1"/>
      <w:numFmt w:val="chineseCounting"/>
      <w:suff w:val="nothing"/>
      <w:lvlText w:val="%1、"/>
      <w:lvlJc w:val="left"/>
      <w:pPr>
        <w:ind w:left="0" w:firstLine="420"/>
      </w:pPr>
      <w:rPr>
        <w:rFonts w:hint="eastAsia"/>
      </w:rPr>
    </w:lvl>
  </w:abstractNum>
  <w:abstractNum w:abstractNumId="5">
    <w:nsid w:val="741632D4"/>
    <w:multiLevelType w:val="singleLevel"/>
    <w:tmpl w:val="741632D4"/>
    <w:lvl w:ilvl="0" w:tentative="0">
      <w:start w:val="4"/>
      <w:numFmt w:val="chineseCounting"/>
      <w:suff w:val="space"/>
      <w:lvlText w:val="第%1章"/>
      <w:lvlJc w:val="left"/>
      <w:pPr>
        <w:ind w:left="840"/>
      </w:pPr>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mFmODM1MDI5YWQxODQ4ODlkY2YxZGQyZmEzZmI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2B"/>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8E9"/>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D5737"/>
    <w:rsid w:val="04717E20"/>
    <w:rsid w:val="05AB059E"/>
    <w:rsid w:val="05DC71B6"/>
    <w:rsid w:val="06665122"/>
    <w:rsid w:val="06C43DE0"/>
    <w:rsid w:val="06C64491"/>
    <w:rsid w:val="074A1FE5"/>
    <w:rsid w:val="077305E3"/>
    <w:rsid w:val="080A52B6"/>
    <w:rsid w:val="0A93506B"/>
    <w:rsid w:val="0B9E48FD"/>
    <w:rsid w:val="0BB622A7"/>
    <w:rsid w:val="0C1E379A"/>
    <w:rsid w:val="0C3E42BE"/>
    <w:rsid w:val="0CC25F19"/>
    <w:rsid w:val="0D4806BF"/>
    <w:rsid w:val="0E024D74"/>
    <w:rsid w:val="0E0B0A7A"/>
    <w:rsid w:val="0E484301"/>
    <w:rsid w:val="0E5F1249"/>
    <w:rsid w:val="0EED5F68"/>
    <w:rsid w:val="0F533E26"/>
    <w:rsid w:val="102B5AE8"/>
    <w:rsid w:val="10611A0A"/>
    <w:rsid w:val="10AC5059"/>
    <w:rsid w:val="10D327FD"/>
    <w:rsid w:val="113464A3"/>
    <w:rsid w:val="115A0EAB"/>
    <w:rsid w:val="116D0F4A"/>
    <w:rsid w:val="11BD1748"/>
    <w:rsid w:val="127A292F"/>
    <w:rsid w:val="1282121E"/>
    <w:rsid w:val="12A37BDC"/>
    <w:rsid w:val="13012641"/>
    <w:rsid w:val="13FD7A4B"/>
    <w:rsid w:val="140C6490"/>
    <w:rsid w:val="146E3E3D"/>
    <w:rsid w:val="14DC6FEA"/>
    <w:rsid w:val="14FD15B5"/>
    <w:rsid w:val="15280941"/>
    <w:rsid w:val="152F2422"/>
    <w:rsid w:val="15F36B10"/>
    <w:rsid w:val="15F67B8F"/>
    <w:rsid w:val="15F873A5"/>
    <w:rsid w:val="16421F11"/>
    <w:rsid w:val="16682F52"/>
    <w:rsid w:val="16CD33F4"/>
    <w:rsid w:val="16E1457B"/>
    <w:rsid w:val="16F26FDC"/>
    <w:rsid w:val="17721137"/>
    <w:rsid w:val="17E61DF4"/>
    <w:rsid w:val="17E75995"/>
    <w:rsid w:val="19450E59"/>
    <w:rsid w:val="19483FD9"/>
    <w:rsid w:val="19813FB0"/>
    <w:rsid w:val="1A3D4C07"/>
    <w:rsid w:val="1B5A4D98"/>
    <w:rsid w:val="1B610368"/>
    <w:rsid w:val="1BA96B88"/>
    <w:rsid w:val="1BB00891"/>
    <w:rsid w:val="1C1858A2"/>
    <w:rsid w:val="1C6A496F"/>
    <w:rsid w:val="1D1B4482"/>
    <w:rsid w:val="1DD063A3"/>
    <w:rsid w:val="1EE46B65"/>
    <w:rsid w:val="1F125176"/>
    <w:rsid w:val="1F374DC3"/>
    <w:rsid w:val="1FFE6BEE"/>
    <w:rsid w:val="204F166B"/>
    <w:rsid w:val="20BA340F"/>
    <w:rsid w:val="210E1A59"/>
    <w:rsid w:val="216F7993"/>
    <w:rsid w:val="21825E03"/>
    <w:rsid w:val="21BB220E"/>
    <w:rsid w:val="221D5633"/>
    <w:rsid w:val="24A10DF8"/>
    <w:rsid w:val="25F031AE"/>
    <w:rsid w:val="26C171CB"/>
    <w:rsid w:val="27B346CC"/>
    <w:rsid w:val="27C802A6"/>
    <w:rsid w:val="2805374C"/>
    <w:rsid w:val="28054429"/>
    <w:rsid w:val="285A1251"/>
    <w:rsid w:val="286E52FC"/>
    <w:rsid w:val="2A596A5B"/>
    <w:rsid w:val="2AB7236A"/>
    <w:rsid w:val="2ABB7DF2"/>
    <w:rsid w:val="2ADE448E"/>
    <w:rsid w:val="2AEC4ABC"/>
    <w:rsid w:val="2BD902EC"/>
    <w:rsid w:val="2C2C78AF"/>
    <w:rsid w:val="2CDB45D3"/>
    <w:rsid w:val="2D0C6C82"/>
    <w:rsid w:val="2E135BB8"/>
    <w:rsid w:val="2E386092"/>
    <w:rsid w:val="2EE737A0"/>
    <w:rsid w:val="2EF21CAB"/>
    <w:rsid w:val="2F3841ED"/>
    <w:rsid w:val="2F58187C"/>
    <w:rsid w:val="300B2940"/>
    <w:rsid w:val="30556D79"/>
    <w:rsid w:val="30B1408E"/>
    <w:rsid w:val="30CE71F9"/>
    <w:rsid w:val="30EF67E5"/>
    <w:rsid w:val="310311E3"/>
    <w:rsid w:val="31F4722E"/>
    <w:rsid w:val="320B7848"/>
    <w:rsid w:val="324342C4"/>
    <w:rsid w:val="328D7DE2"/>
    <w:rsid w:val="32BA571C"/>
    <w:rsid w:val="32D12A9F"/>
    <w:rsid w:val="32EE6C13"/>
    <w:rsid w:val="337310ED"/>
    <w:rsid w:val="33C53375"/>
    <w:rsid w:val="344D3544"/>
    <w:rsid w:val="34562CDE"/>
    <w:rsid w:val="35DB1C68"/>
    <w:rsid w:val="35EC697A"/>
    <w:rsid w:val="36F4767F"/>
    <w:rsid w:val="378418A7"/>
    <w:rsid w:val="383C102E"/>
    <w:rsid w:val="386709AA"/>
    <w:rsid w:val="387D642F"/>
    <w:rsid w:val="38D86C09"/>
    <w:rsid w:val="3919772A"/>
    <w:rsid w:val="3A310809"/>
    <w:rsid w:val="3A7645E5"/>
    <w:rsid w:val="3AA01AB2"/>
    <w:rsid w:val="3AC705C2"/>
    <w:rsid w:val="3B090175"/>
    <w:rsid w:val="3B3339E2"/>
    <w:rsid w:val="3B4130B9"/>
    <w:rsid w:val="3BBF0327"/>
    <w:rsid w:val="3CAB57E9"/>
    <w:rsid w:val="3D2F43EF"/>
    <w:rsid w:val="3D4027C3"/>
    <w:rsid w:val="3DB46376"/>
    <w:rsid w:val="3DE87FBA"/>
    <w:rsid w:val="3DFB39FD"/>
    <w:rsid w:val="3E287CA5"/>
    <w:rsid w:val="3E971150"/>
    <w:rsid w:val="3ED16F9F"/>
    <w:rsid w:val="3ED95EA9"/>
    <w:rsid w:val="3EFE309E"/>
    <w:rsid w:val="3F512870"/>
    <w:rsid w:val="3F6236D0"/>
    <w:rsid w:val="3F94702A"/>
    <w:rsid w:val="3FE06D3B"/>
    <w:rsid w:val="3FE2521F"/>
    <w:rsid w:val="40D309FB"/>
    <w:rsid w:val="41586871"/>
    <w:rsid w:val="41D71CA1"/>
    <w:rsid w:val="421E1FC2"/>
    <w:rsid w:val="4233454F"/>
    <w:rsid w:val="42734FC8"/>
    <w:rsid w:val="42A77BCB"/>
    <w:rsid w:val="43527DA5"/>
    <w:rsid w:val="446454B9"/>
    <w:rsid w:val="45093CD4"/>
    <w:rsid w:val="454D7023"/>
    <w:rsid w:val="46AF3D74"/>
    <w:rsid w:val="46F07AD6"/>
    <w:rsid w:val="48826C2D"/>
    <w:rsid w:val="489573EB"/>
    <w:rsid w:val="49CF100D"/>
    <w:rsid w:val="4AF83480"/>
    <w:rsid w:val="4B85051F"/>
    <w:rsid w:val="4C806421"/>
    <w:rsid w:val="4CA0475B"/>
    <w:rsid w:val="4CA9593B"/>
    <w:rsid w:val="4CB87C14"/>
    <w:rsid w:val="4CDF4A30"/>
    <w:rsid w:val="4D0E1A0D"/>
    <w:rsid w:val="4D450A84"/>
    <w:rsid w:val="4DFB11F6"/>
    <w:rsid w:val="4E774DAA"/>
    <w:rsid w:val="4EF13B48"/>
    <w:rsid w:val="4FB76013"/>
    <w:rsid w:val="50EB36A6"/>
    <w:rsid w:val="52D80BEE"/>
    <w:rsid w:val="536943E9"/>
    <w:rsid w:val="538928D5"/>
    <w:rsid w:val="546B6E19"/>
    <w:rsid w:val="548254F0"/>
    <w:rsid w:val="5485514F"/>
    <w:rsid w:val="548D558B"/>
    <w:rsid w:val="549A6C2B"/>
    <w:rsid w:val="54C36344"/>
    <w:rsid w:val="55082A65"/>
    <w:rsid w:val="55C53EA6"/>
    <w:rsid w:val="565B7FD3"/>
    <w:rsid w:val="56E23C37"/>
    <w:rsid w:val="57D4668D"/>
    <w:rsid w:val="58124DE6"/>
    <w:rsid w:val="59016536"/>
    <w:rsid w:val="590C29FE"/>
    <w:rsid w:val="59382F53"/>
    <w:rsid w:val="5958234C"/>
    <w:rsid w:val="59A537CB"/>
    <w:rsid w:val="59F26FCA"/>
    <w:rsid w:val="5A2B7E5E"/>
    <w:rsid w:val="5AA07F40"/>
    <w:rsid w:val="5B053A02"/>
    <w:rsid w:val="5B071AB3"/>
    <w:rsid w:val="5B650D9F"/>
    <w:rsid w:val="5B7C4A30"/>
    <w:rsid w:val="5B8A26BD"/>
    <w:rsid w:val="5BD34FCD"/>
    <w:rsid w:val="5BDE0537"/>
    <w:rsid w:val="5BED4D57"/>
    <w:rsid w:val="5D0E6CE6"/>
    <w:rsid w:val="5D312421"/>
    <w:rsid w:val="5D4D387D"/>
    <w:rsid w:val="5D6851F5"/>
    <w:rsid w:val="5E531B97"/>
    <w:rsid w:val="5F144DEA"/>
    <w:rsid w:val="5F7E3018"/>
    <w:rsid w:val="5FF27809"/>
    <w:rsid w:val="60F1388E"/>
    <w:rsid w:val="611A4C01"/>
    <w:rsid w:val="619638CE"/>
    <w:rsid w:val="61A77079"/>
    <w:rsid w:val="61B45BC2"/>
    <w:rsid w:val="62C22410"/>
    <w:rsid w:val="62D6732E"/>
    <w:rsid w:val="635D32E4"/>
    <w:rsid w:val="638279B4"/>
    <w:rsid w:val="639C64A0"/>
    <w:rsid w:val="642372D3"/>
    <w:rsid w:val="651708B8"/>
    <w:rsid w:val="65454382"/>
    <w:rsid w:val="655D7FBE"/>
    <w:rsid w:val="65651E44"/>
    <w:rsid w:val="65AD2638"/>
    <w:rsid w:val="65B6666E"/>
    <w:rsid w:val="65FF1E91"/>
    <w:rsid w:val="68557242"/>
    <w:rsid w:val="68BB4E93"/>
    <w:rsid w:val="691C564F"/>
    <w:rsid w:val="69F33A22"/>
    <w:rsid w:val="6ABD617F"/>
    <w:rsid w:val="6AC25622"/>
    <w:rsid w:val="6AEC3960"/>
    <w:rsid w:val="6B57195A"/>
    <w:rsid w:val="6B8320C0"/>
    <w:rsid w:val="6BD154CC"/>
    <w:rsid w:val="6CC92D08"/>
    <w:rsid w:val="6D0E6746"/>
    <w:rsid w:val="6DEE4107"/>
    <w:rsid w:val="6E071562"/>
    <w:rsid w:val="6EF04BEB"/>
    <w:rsid w:val="6F083740"/>
    <w:rsid w:val="70904B27"/>
    <w:rsid w:val="70C31D6B"/>
    <w:rsid w:val="70F74CDB"/>
    <w:rsid w:val="71904B0C"/>
    <w:rsid w:val="71C65EEC"/>
    <w:rsid w:val="71C73801"/>
    <w:rsid w:val="7233601F"/>
    <w:rsid w:val="74533F62"/>
    <w:rsid w:val="74891E24"/>
    <w:rsid w:val="76B33D0E"/>
    <w:rsid w:val="76C667BC"/>
    <w:rsid w:val="77646FC0"/>
    <w:rsid w:val="776F0CF3"/>
    <w:rsid w:val="7792574A"/>
    <w:rsid w:val="78DB67FF"/>
    <w:rsid w:val="799C3A17"/>
    <w:rsid w:val="79E21BC9"/>
    <w:rsid w:val="79FE79DA"/>
    <w:rsid w:val="7A3D50CE"/>
    <w:rsid w:val="7A735C17"/>
    <w:rsid w:val="7A887546"/>
    <w:rsid w:val="7AA71D7C"/>
    <w:rsid w:val="7AAD5FEE"/>
    <w:rsid w:val="7AEC5A55"/>
    <w:rsid w:val="7BF9402F"/>
    <w:rsid w:val="7CF312BE"/>
    <w:rsid w:val="7D9120E2"/>
    <w:rsid w:val="7DC57194"/>
    <w:rsid w:val="7E170D39"/>
    <w:rsid w:val="7E695E0F"/>
    <w:rsid w:val="7E910D8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qFormat/>
    <w:uiPriority w:val="0"/>
    <w:pPr>
      <w:keepNext/>
      <w:keepLines/>
      <w:spacing w:before="260" w:after="260" w:line="416" w:lineRule="auto"/>
      <w:outlineLvl w:val="2"/>
    </w:pPr>
    <w:rPr>
      <w:b/>
      <w:bCs/>
      <w:sz w:val="32"/>
      <w:szCs w:val="32"/>
    </w:rPr>
  </w:style>
  <w:style w:type="paragraph" w:styleId="6">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qFormat/>
    <w:uiPriority w:val="0"/>
    <w:pPr>
      <w:keepNext/>
      <w:keepLines/>
      <w:ind w:firstLine="200" w:firstLineChars="200"/>
      <w:outlineLvl w:val="5"/>
    </w:pPr>
    <w:rPr>
      <w:rFonts w:hAnsi="Arial"/>
    </w:rPr>
  </w:style>
  <w:style w:type="paragraph" w:styleId="10">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3"/>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88"/>
    <w:qFormat/>
    <w:uiPriority w:val="99"/>
    <w:pPr>
      <w:jc w:val="left"/>
    </w:pPr>
  </w:style>
  <w:style w:type="paragraph" w:styleId="17">
    <w:name w:val="Body Text 3"/>
    <w:basedOn w:val="1"/>
    <w:link w:val="307"/>
    <w:qFormat/>
    <w:uiPriority w:val="0"/>
    <w:pPr>
      <w:spacing w:after="120"/>
    </w:pPr>
    <w:rPr>
      <w:sz w:val="16"/>
      <w:szCs w:val="16"/>
    </w:rPr>
  </w:style>
  <w:style w:type="paragraph" w:styleId="18">
    <w:name w:val="Body Text Indent"/>
    <w:basedOn w:val="1"/>
    <w:link w:val="268"/>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6"/>
    <w:qFormat/>
    <w:uiPriority w:val="0"/>
    <w:pPr>
      <w:ind w:left="100" w:leftChars="2500"/>
    </w:pPr>
  </w:style>
  <w:style w:type="paragraph" w:styleId="26">
    <w:name w:val="Body Text Indent 2"/>
    <w:basedOn w:val="1"/>
    <w:link w:val="270"/>
    <w:qFormat/>
    <w:uiPriority w:val="0"/>
    <w:pPr>
      <w:widowControl/>
      <w:spacing w:line="480" w:lineRule="auto"/>
      <w:ind w:firstLine="560"/>
      <w:jc w:val="left"/>
    </w:pPr>
    <w:rPr>
      <w:kern w:val="0"/>
      <w:sz w:val="28"/>
    </w:rPr>
  </w:style>
  <w:style w:type="paragraph" w:styleId="27">
    <w:name w:val="endnote text"/>
    <w:basedOn w:val="1"/>
    <w:link w:val="180"/>
    <w:qFormat/>
    <w:uiPriority w:val="0"/>
    <w:pPr>
      <w:widowControl/>
      <w:snapToGrid w:val="0"/>
      <w:jc w:val="left"/>
    </w:pPr>
    <w:rPr>
      <w:rFonts w:ascii="Arial" w:hAnsi="Arial" w:cs="Arial"/>
      <w:kern w:val="0"/>
      <w:sz w:val="20"/>
      <w:lang w:eastAsia="en-US"/>
    </w:rPr>
  </w:style>
  <w:style w:type="paragraph" w:styleId="28">
    <w:name w:val="Balloon Text"/>
    <w:basedOn w:val="1"/>
    <w:link w:val="207"/>
    <w:qFormat/>
    <w:uiPriority w:val="0"/>
    <w:rPr>
      <w:sz w:val="18"/>
      <w:szCs w:val="18"/>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0"/>
    <w:qFormat/>
    <w:uiPriority w:val="0"/>
    <w:pPr>
      <w:widowControl/>
      <w:jc w:val="center"/>
    </w:pPr>
    <w:rPr>
      <w:kern w:val="0"/>
      <w:sz w:val="20"/>
      <w:u w:val="single"/>
      <w:lang w:eastAsia="en-US"/>
    </w:rPr>
  </w:style>
  <w:style w:type="paragraph" w:styleId="44">
    <w:name w:val="annotation subject"/>
    <w:basedOn w:val="16"/>
    <w:next w:val="16"/>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qFormat/>
    <w:uiPriority w:val="0"/>
    <w:pPr>
      <w:spacing w:line="360" w:lineRule="auto"/>
      <w:ind w:firstLine="200" w:firstLineChars="200"/>
    </w:pPr>
    <w:rPr>
      <w:rFonts w:ascii="Tahoma" w:hAnsi="Tahoma"/>
      <w:sz w:val="24"/>
    </w:rPr>
  </w:style>
  <w:style w:type="paragraph" w:customStyle="1" w:styleId="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qFormat/>
    <w:uiPriority w:val="0"/>
    <w:pPr>
      <w:widowControl/>
    </w:pPr>
    <w:rPr>
      <w:rFonts w:ascii="Calibri" w:hAnsi="Calibri" w:cs="宋体"/>
      <w:kern w:val="0"/>
      <w:szCs w:val="21"/>
    </w:rPr>
  </w:style>
  <w:style w:type="paragraph" w:customStyle="1" w:styleId="75">
    <w:name w:val="列出段落1"/>
    <w:basedOn w:val="1"/>
    <w:qFormat/>
    <w:uiPriority w:val="0"/>
    <w:pPr>
      <w:ind w:firstLine="420" w:firstLineChars="200"/>
    </w:pPr>
    <w:rPr>
      <w:sz w:val="28"/>
      <w:szCs w:val="28"/>
    </w:rPr>
  </w:style>
  <w:style w:type="paragraph" w:customStyle="1" w:styleId="76">
    <w:name w:val="样式1"/>
    <w:basedOn w:val="1"/>
    <w:next w:val="6"/>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0"/>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5"/>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6"/>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7"/>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5"/>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8"/>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2"/>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5"/>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8"/>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2"/>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1"/>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8"/>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qFormat/>
    <w:uiPriority w:val="0"/>
    <w:rPr>
      <w:rFonts w:eastAsia="宋体"/>
      <w:sz w:val="28"/>
      <w:szCs w:val="24"/>
      <w:lang w:val="en-US" w:eastAsia="zh-CN" w:bidi="ar-SA"/>
    </w:rPr>
  </w:style>
  <w:style w:type="character" w:customStyle="1" w:styleId="271">
    <w:name w:val="标题 7 字符"/>
    <w:link w:val="10"/>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6"/>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259</Pages>
  <Words>28116</Words>
  <Characters>160265</Characters>
  <Lines>1335</Lines>
  <Paragraphs>376</Paragraphs>
  <TotalTime>1</TotalTime>
  <ScaleCrop>false</ScaleCrop>
  <LinksUpToDate>false</LinksUpToDate>
  <CharactersWithSpaces>188005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庞什么龙</cp:lastModifiedBy>
  <cp:lastPrinted>2020-08-27T03:13:00Z</cp:lastPrinted>
  <dcterms:modified xsi:type="dcterms:W3CDTF">2024-02-05T01:58:32Z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04BF270C6AED46E5862ADD1A0BE6CE65_13</vt:lpwstr>
  </property>
</Properties>
</file>