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中国建设银行股份有限公司重庆市分行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2024年自助银行、自助设备运输及安装、预算在50万以内营业办公用房改造及维修项目采购</w:t>
      </w:r>
      <w:r>
        <w:rPr>
          <w:rFonts w:hint="eastAsia" w:ascii="宋体" w:hAnsi="宋体" w:eastAsia="宋体" w:cs="宋体"/>
          <w:sz w:val="28"/>
          <w:szCs w:val="28"/>
        </w:rPr>
        <w:t>中标候选人公示</w:t>
      </w:r>
    </w:p>
    <w:p>
      <w:pPr>
        <w:pStyle w:val="2"/>
        <w:jc w:val="center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（公示期：202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bookmarkEnd w:id="0"/>
    <w:tbl>
      <w:tblPr>
        <w:tblStyle w:val="3"/>
        <w:tblpPr w:leftFromText="180" w:rightFromText="180" w:vertAnchor="text" w:horzAnchor="page" w:tblpX="990" w:tblpY="55"/>
        <w:tblW w:w="10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25"/>
        <w:gridCol w:w="1769"/>
        <w:gridCol w:w="1592"/>
        <w:gridCol w:w="254"/>
        <w:gridCol w:w="1399"/>
        <w:gridCol w:w="1376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项目标段名称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2024年自助银行、自助设备运输及安装、预算在50万以内营业办公用房改造及维修项目采购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最高限价（或招标控制价）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综合下浮百分比大于或等于0%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G2400080088A</w:t>
            </w:r>
          </w:p>
        </w:tc>
        <w:tc>
          <w:tcPr>
            <w:tcW w:w="2775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招标公告编号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7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中国建设银行股份有限公司重庆市分行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023-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63771821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招标代理机构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重庆国际投资咨询集团有限公司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招标代理机构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023-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67707196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中标候选人排序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投标报价（</w:t>
            </w:r>
            <w:r>
              <w:rPr>
                <w:rFonts w:hint="eastAsia"/>
                <w:color w:val="000000" w:themeColor="text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综合下浮百分比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服务期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服务质量</w:t>
            </w: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综合得分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第一名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egoe UI" w:hAnsi="Segoe UI" w:cs="Segoe UI" w:eastAsiaTheme="minorEastAsia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Segoe UI" w:hAnsi="Segoe UI" w:cs="Segoe UI"/>
                <w:color w:val="333333"/>
                <w:sz w:val="22"/>
              </w:rPr>
              <w:t>重庆市虹海装饰工程有限公司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  <w:lang w:val="en-US" w:eastAsia="zh-CN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符合招标文件要求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达到招标文件要求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96.76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第二名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egoe UI" w:hAnsi="Segoe UI" w:cs="Segoe UI" w:eastAsiaTheme="minorEastAsia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Segoe UI" w:hAnsi="Segoe UI" w:cs="Segoe UI"/>
                <w:color w:val="333333"/>
                <w:sz w:val="22"/>
              </w:rPr>
              <w:t>重庆明星建筑装饰有限公司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</w:rPr>
              <w:t>9.5</w:t>
            </w:r>
            <w:r>
              <w:rPr>
                <w:rFonts w:hint="eastAsia"/>
                <w:sz w:val="22"/>
                <w:lang w:val="en-US" w:eastAsia="zh-CN"/>
              </w:rPr>
              <w:t>%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符合招标文件要求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达到招标文件要求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96.32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第三名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egoe UI" w:hAnsi="Segoe UI" w:cs="Segoe UI" w:eastAsiaTheme="minorEastAsia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color w:val="333333"/>
                <w:sz w:val="22"/>
              </w:rPr>
              <w:t>重庆市星尚装饰工程有限公司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  <w:lang w:val="en-US" w:eastAsia="zh-CN"/>
              </w:rPr>
              <w:t>%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符合招标文件要求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达到招标文件要求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96.28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第四名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Segoe UI" w:hAnsi="Segoe UI" w:cs="Segoe UI" w:eastAsiaTheme="minorEastAsia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color w:val="333333"/>
                <w:sz w:val="22"/>
              </w:rPr>
              <w:t>重庆凯湾装饰工程有限公司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  <w:lang w:val="en-US" w:eastAsia="zh-CN"/>
              </w:rPr>
              <w:t>%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符合招标文件要求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达到招标文件要求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94.89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中标候选人响应招标文件要求的资格能力条件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重庆市虹海装饰工程有限公司：建筑装修装饰工程专业承包一级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重庆明星建筑装饰有限公司：建筑装修装饰工程专业承包壹级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重庆市星尚装饰工程有限公司：建筑装修装饰工程专业承包贰级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重庆凯湾装饰工程有限公司：建筑装修装饰工程专业承包贰级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招标文件规定应公示的其他内容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中标候选人评标情况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重庆市虹海装饰工程有限公司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重庆明星建筑装饰有限公司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重庆市星尚装饰工程有限公司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重庆凯湾装饰工程有限公司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提出异议的渠道和方式</w:t>
            </w:r>
          </w:p>
        </w:tc>
        <w:tc>
          <w:tcPr>
            <w:tcW w:w="7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投标人或者其他利害关系人对评标结果有异议的，应在中标候选人公示期内以书面形式向招标人：中国建设银行股份有限公司重庆市分行(联系人：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老师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，联系电话：023-63771821）提出异议。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4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招标人（盖章）: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中国建设银行股份有限公司重庆市分行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ind w:right="440" w:rightChars="0" w:firstLine="2520" w:firstLineChars="1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4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招标代理机构（盖章）：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重庆国际投资咨询集团有限公司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1890" w:firstLineChars="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日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C48"/>
    <w:rsid w:val="00073830"/>
    <w:rsid w:val="000B2FAE"/>
    <w:rsid w:val="000E39E6"/>
    <w:rsid w:val="00135366"/>
    <w:rsid w:val="00183A91"/>
    <w:rsid w:val="001E569E"/>
    <w:rsid w:val="002B1DED"/>
    <w:rsid w:val="00325187"/>
    <w:rsid w:val="00357146"/>
    <w:rsid w:val="003A5B90"/>
    <w:rsid w:val="003A6EBD"/>
    <w:rsid w:val="003F23CE"/>
    <w:rsid w:val="00403E61"/>
    <w:rsid w:val="00433CCE"/>
    <w:rsid w:val="0055752E"/>
    <w:rsid w:val="005D6459"/>
    <w:rsid w:val="005F7769"/>
    <w:rsid w:val="0061452A"/>
    <w:rsid w:val="006211F6"/>
    <w:rsid w:val="00630CF1"/>
    <w:rsid w:val="006A01AD"/>
    <w:rsid w:val="006A71D4"/>
    <w:rsid w:val="00746B79"/>
    <w:rsid w:val="007B4F4B"/>
    <w:rsid w:val="007C4F8D"/>
    <w:rsid w:val="00810086"/>
    <w:rsid w:val="00851992"/>
    <w:rsid w:val="0085540B"/>
    <w:rsid w:val="008613E6"/>
    <w:rsid w:val="008F1262"/>
    <w:rsid w:val="00905B85"/>
    <w:rsid w:val="00A16A45"/>
    <w:rsid w:val="00A30544"/>
    <w:rsid w:val="00A93FC6"/>
    <w:rsid w:val="00AA0F47"/>
    <w:rsid w:val="00AC17E8"/>
    <w:rsid w:val="00B12AD1"/>
    <w:rsid w:val="00B81740"/>
    <w:rsid w:val="00B86978"/>
    <w:rsid w:val="00BA767E"/>
    <w:rsid w:val="00C976E6"/>
    <w:rsid w:val="00CF10E8"/>
    <w:rsid w:val="00DA79CE"/>
    <w:rsid w:val="00E16E47"/>
    <w:rsid w:val="00ED7CBC"/>
    <w:rsid w:val="00F106CE"/>
    <w:rsid w:val="00F504C1"/>
    <w:rsid w:val="022805E2"/>
    <w:rsid w:val="026F3852"/>
    <w:rsid w:val="02D53CD6"/>
    <w:rsid w:val="03E53FA4"/>
    <w:rsid w:val="044D31FA"/>
    <w:rsid w:val="06BB3C3B"/>
    <w:rsid w:val="07DF014D"/>
    <w:rsid w:val="082E7B10"/>
    <w:rsid w:val="097F5007"/>
    <w:rsid w:val="09D50A34"/>
    <w:rsid w:val="0A2F3D01"/>
    <w:rsid w:val="0C74029F"/>
    <w:rsid w:val="0D026668"/>
    <w:rsid w:val="0E8205C8"/>
    <w:rsid w:val="11820C6C"/>
    <w:rsid w:val="11BC04F2"/>
    <w:rsid w:val="124F4F3E"/>
    <w:rsid w:val="132F7A53"/>
    <w:rsid w:val="139F7849"/>
    <w:rsid w:val="13BA784B"/>
    <w:rsid w:val="144C5ED7"/>
    <w:rsid w:val="145F7B40"/>
    <w:rsid w:val="151310F3"/>
    <w:rsid w:val="15EA5417"/>
    <w:rsid w:val="18102C6E"/>
    <w:rsid w:val="18E52A75"/>
    <w:rsid w:val="19384759"/>
    <w:rsid w:val="1A776305"/>
    <w:rsid w:val="1AF266A8"/>
    <w:rsid w:val="1C14197B"/>
    <w:rsid w:val="1C7615BC"/>
    <w:rsid w:val="1C9A13DD"/>
    <w:rsid w:val="1F9D536C"/>
    <w:rsid w:val="22A45584"/>
    <w:rsid w:val="22C81CEA"/>
    <w:rsid w:val="23104D1E"/>
    <w:rsid w:val="23937C42"/>
    <w:rsid w:val="26287547"/>
    <w:rsid w:val="27940A97"/>
    <w:rsid w:val="28655AF5"/>
    <w:rsid w:val="29C14D05"/>
    <w:rsid w:val="2A243C66"/>
    <w:rsid w:val="2B59744A"/>
    <w:rsid w:val="2B5F282E"/>
    <w:rsid w:val="2BC861B5"/>
    <w:rsid w:val="2C8B15D0"/>
    <w:rsid w:val="2CCD2C31"/>
    <w:rsid w:val="2D2B16E4"/>
    <w:rsid w:val="2EE17551"/>
    <w:rsid w:val="305F0C4B"/>
    <w:rsid w:val="315D03F5"/>
    <w:rsid w:val="32A2598D"/>
    <w:rsid w:val="36A75206"/>
    <w:rsid w:val="394034AE"/>
    <w:rsid w:val="3C53265E"/>
    <w:rsid w:val="3D086B5E"/>
    <w:rsid w:val="3F613073"/>
    <w:rsid w:val="3FF42FDD"/>
    <w:rsid w:val="43757866"/>
    <w:rsid w:val="44505BE0"/>
    <w:rsid w:val="4506721F"/>
    <w:rsid w:val="4D9F75D5"/>
    <w:rsid w:val="4DF24D68"/>
    <w:rsid w:val="4E9A334B"/>
    <w:rsid w:val="4EF31434"/>
    <w:rsid w:val="501654D4"/>
    <w:rsid w:val="51AB6BC0"/>
    <w:rsid w:val="54357A64"/>
    <w:rsid w:val="556C627E"/>
    <w:rsid w:val="568B7442"/>
    <w:rsid w:val="57287EE9"/>
    <w:rsid w:val="59E33C18"/>
    <w:rsid w:val="5D250F01"/>
    <w:rsid w:val="5E515002"/>
    <w:rsid w:val="5EE81C17"/>
    <w:rsid w:val="5FB17188"/>
    <w:rsid w:val="62EA1AA2"/>
    <w:rsid w:val="652800C2"/>
    <w:rsid w:val="66C33702"/>
    <w:rsid w:val="680F5D14"/>
    <w:rsid w:val="691255EF"/>
    <w:rsid w:val="696B67AD"/>
    <w:rsid w:val="6A077B76"/>
    <w:rsid w:val="6DAB37C5"/>
    <w:rsid w:val="702D6060"/>
    <w:rsid w:val="72BA5133"/>
    <w:rsid w:val="72DA6590"/>
    <w:rsid w:val="76BB072D"/>
    <w:rsid w:val="78EC2F25"/>
    <w:rsid w:val="794649FB"/>
    <w:rsid w:val="7B262466"/>
    <w:rsid w:val="7E0367AE"/>
    <w:rsid w:val="7E8072CF"/>
    <w:rsid w:val="7F4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4"/>
    <w:qFormat/>
    <w:uiPriority w:val="20"/>
    <w:rPr>
      <w:b/>
      <w:bCs/>
    </w:rPr>
  </w:style>
  <w:style w:type="character" w:styleId="8">
    <w:name w:val="HTML Definition"/>
    <w:basedOn w:val="4"/>
    <w:semiHidden/>
    <w:unhideWhenUsed/>
    <w:qFormat/>
    <w:uiPriority w:val="99"/>
  </w:style>
  <w:style w:type="character" w:styleId="9">
    <w:name w:val="HTML Typewriter"/>
    <w:basedOn w:val="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semiHidden/>
    <w:unhideWhenUsed/>
    <w:qFormat/>
    <w:uiPriority w:val="99"/>
  </w:style>
  <w:style w:type="character" w:styleId="11">
    <w:name w:val="HTML Variable"/>
    <w:basedOn w:val="4"/>
    <w:semiHidden/>
    <w:unhideWhenUsed/>
    <w:qFormat/>
    <w:uiPriority w:val="99"/>
  </w:style>
  <w:style w:type="character" w:styleId="12">
    <w:name w:val="Hyperlink"/>
    <w:basedOn w:val="4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semiHidden/>
    <w:unhideWhenUsed/>
    <w:qFormat/>
    <w:uiPriority w:val="99"/>
  </w:style>
  <w:style w:type="character" w:styleId="15">
    <w:name w:val="HTML Keyboard"/>
    <w:basedOn w:val="4"/>
    <w:semiHidden/>
    <w:unhideWhenUsed/>
    <w:qFormat/>
    <w:uiPriority w:val="99"/>
    <w:rPr>
      <w:rFonts w:hint="default" w:ascii="monospace" w:hAnsi="monospace" w:eastAsia="monospace" w:cs="monospace"/>
      <w:sz w:val="20"/>
      <w:bdr w:val="single" w:color="BDBEC1" w:sz="6" w:space="0"/>
      <w:shd w:val="clear" w:fill="FFFFFF"/>
    </w:rPr>
  </w:style>
  <w:style w:type="character" w:styleId="16">
    <w:name w:val="HTML Sample"/>
    <w:basedOn w:val="4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3</Pages>
  <Words>417</Words>
  <Characters>2383</Characters>
  <Lines>19</Lines>
  <Paragraphs>5</Paragraphs>
  <TotalTime>12</TotalTime>
  <ScaleCrop>false</ScaleCrop>
  <LinksUpToDate>false</LinksUpToDate>
  <CharactersWithSpaces>2795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2020-03-03T03:42:00Z</dcterms:created>
  <dc:creator>Administrator</dc:creator>
  <cp:lastModifiedBy>庞</cp:lastModifiedBy>
  <cp:lastPrinted>2020-04-29T08:41:00Z</cp:lastPrinted>
  <dcterms:modified xsi:type="dcterms:W3CDTF">2024-02-29T07:00:18Z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